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426E9">
      <w:pPr>
        <w:tabs>
          <w:tab w:val="left" w:pos="7161"/>
        </w:tabs>
        <w:rPr>
          <w:rFonts w:hint="eastAsia" w:ascii="宋体" w:hAnsi="宋体" w:eastAsia="宋体" w:cs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2257425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ACA39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HTS-X330脱色摇床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5pt;margin-top:177.75pt;height:30.75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h9MjT3gAAAAsBAAAPAAAAAAAAAAEAIAAAACIAAABk&#10;cnMvZG93bnJldi54bWxQSwECFAAUAAAACACHTuJALkIK4jkCAABkBAAADgAAAAAAAAABACAAAAAt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33ACA39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HTS-X330脱色摇床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218440</wp:posOffset>
            </wp:positionV>
            <wp:extent cx="2839085" cy="1905635"/>
            <wp:effectExtent l="0" t="0" r="5715" b="12065"/>
            <wp:wrapTopAndBottom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3867" b="19011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1、产品应用</w:t>
      </w:r>
    </w:p>
    <w:p w14:paraId="5892751B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3810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0.3pt;height:0.3pt;width:415.15pt;z-index:-251656192;mso-width-relative:page;mso-height-relative:page;" filled="f" stroked="t" coordsize="21600,21600" o:gfxdata="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jG+&#10;tNMAAAAFAQAADwAAAAAAAAABACAAAAAiAAAAZHJzL2Rvd25yZXYueG1sUEsBAhQAFAAAAAgAh07i&#10;QGm1HRHuAQAAtQMAAA4AAAAAAAAAAQAgAAAAIgEAAGRycy9lMm9Eb2MueG1sUEsFBgAAAAAGAAYA&#10;WQEAAII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HTS系列脱色摇床分广泛用于电泳凝胶的固定，考马斯蓝染色和脱色时的振荡摇晃，硝酸银染色时的固定、染色、显影等，放射自显影实验中X光底片的显影、定影以及电泳转移后，纤维素膜的进一步处理，如分子杂交、抗原体的反应和染色，井可用于细胞培养及细胞膜转移，且可放入低温及恒温箱中使用。</w:t>
      </w:r>
    </w:p>
    <w:p w14:paraId="4EE46D95">
      <w:pPr>
        <w:adjustRightInd w:val="0"/>
        <w:spacing w:line="360" w:lineRule="auto"/>
        <w:rPr>
          <w:rFonts w:hint="eastAsia" w:ascii="宋体" w:hAnsi="宋体" w:eastAsia="宋体" w:cs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12FE74F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</w:rPr>
        <w:t>大屏幕液晶显示定时时间、转速操作界面简单易懂；</w:t>
      </w:r>
    </w:p>
    <w:p w14:paraId="42596F3E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</w:rPr>
        <w:t>锁定式操作模式，防止误操作；</w:t>
      </w:r>
    </w:p>
    <w:p w14:paraId="6700F806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</w:rPr>
        <w:t>直流无刷电机驱动，噪音低，速度精确，使用寿命长，免保养；</w:t>
      </w:r>
    </w:p>
    <w:p w14:paraId="7AA778B3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</w:rPr>
        <w:t>软启动，加速均匀，有效避免样品飞溅；</w:t>
      </w:r>
    </w:p>
    <w:p w14:paraId="6A955F3E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</w:rPr>
        <w:t>模压成型的天然橡胶平台能有效防止不慎流出的酸碱溶液对机器的</w:t>
      </w:r>
    </w:p>
    <w:p w14:paraId="197DC5EF"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</w:rPr>
        <w:t>腐蚀，且极易清洗清洁；</w:t>
      </w:r>
    </w:p>
    <w:p w14:paraId="608A1E05"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 w14:paraId="125999A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op w:val="single" w:color="5B9BD5" w:themeColor="accent5" w:sz="8" w:space="0"/>
              <w:left w:val="single" w:color="5B9BD5" w:themeColor="accent5" w:sz="8" w:space="0"/>
              <w:bottom w:val="single" w:color="5B9BD5" w:themeColor="accent5" w:sz="18" w:space="0"/>
              <w:right w:val="single" w:color="auto" w:sz="8" w:space="0"/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EC365E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23" w:type="dxa"/>
            <w:tcBorders>
              <w:top w:val="single" w:color="5B9BD5" w:themeColor="accent5" w:sz="8" w:space="0"/>
              <w:bottom w:val="single" w:color="5B9BD5" w:themeColor="accent5" w:sz="18" w:space="0"/>
              <w:right w:val="single" w:color="5B9BD5" w:themeColor="accent5" w:sz="8" w:space="0"/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448962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HTS-X330</w:t>
            </w:r>
          </w:p>
        </w:tc>
      </w:tr>
      <w:tr w14:paraId="3368EC4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8947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920DE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1024007001</w:t>
            </w:r>
          </w:p>
        </w:tc>
      </w:tr>
      <w:tr w14:paraId="51E131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49DD1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046F7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回旋</w:t>
            </w:r>
          </w:p>
        </w:tc>
      </w:tr>
      <w:tr w14:paraId="6A8971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8861F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振幅mm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02B3E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 w14:paraId="7FC3024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2A4EE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最大载重量kg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CF9EE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</w:t>
            </w:r>
          </w:p>
        </w:tc>
      </w:tr>
      <w:tr w14:paraId="5D58A8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9689A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609C3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5D0BB40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2155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ACC2B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551BF8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FFBF2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EF8C3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684BBE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884BC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4316D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60~400rpm（可选配到500）</w:t>
            </w:r>
          </w:p>
        </w:tc>
      </w:tr>
      <w:tr w14:paraId="222EDD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9FEF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56812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31FEEE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B7578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定时功能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FD156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 w14:paraId="083F3DD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15489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83208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0~99小时59分</w:t>
            </w:r>
          </w:p>
        </w:tc>
      </w:tr>
      <w:tr w14:paraId="42D092D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8B78A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9FAA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14E0630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B5C64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允许环境温度湿度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8DF6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6F86659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F364A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D987C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 w14:paraId="1ED676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4A111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仪器尺寸mm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71649C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60BB5A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B8B05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 mm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3DAD7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430*390*200</w:t>
            </w:r>
          </w:p>
        </w:tc>
      </w:tr>
      <w:tr w14:paraId="2721E98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E8E07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F1D83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8.5kg</w:t>
            </w:r>
          </w:p>
        </w:tc>
      </w:tr>
      <w:tr w14:paraId="41F072C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033C64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毛重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C9EA7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10kg</w:t>
            </w:r>
          </w:p>
        </w:tc>
      </w:tr>
    </w:tbl>
    <w:p w14:paraId="5202364B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45D0D9A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bookmarkStart w:id="0" w:name="_GoBack"/>
      <w:bookmarkEnd w:id="0"/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A3BB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798565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1F697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1591A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B176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3BF166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4B3EE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B85ACA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BA886B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2EB05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1AF3DD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564708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46B0C1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CA15D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18BE93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B383E1F"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5AE8A160"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hint="eastAsia" w:ascii="宋体" w:hAnsi="宋体" w:eastAsia="宋体" w:cs="宋体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B21DD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21C78DFB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464D3B7C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2B09D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C3F3E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F6A5A0A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3549DD7B">
    <w:pPr>
      <w:pStyle w:val="9"/>
      <w:jc w:val="both"/>
    </w:pPr>
  </w:p>
  <w:p w14:paraId="0E3EF2AD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AEC2B"/>
    <w:multiLevelType w:val="singleLevel"/>
    <w:tmpl w:val="072AEC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11AF2"/>
    <w:rsid w:val="004254E1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8A7AD5"/>
    <w:rsid w:val="04E918A9"/>
    <w:rsid w:val="051E41AD"/>
    <w:rsid w:val="0692734F"/>
    <w:rsid w:val="07553E41"/>
    <w:rsid w:val="091F1204"/>
    <w:rsid w:val="09B158C2"/>
    <w:rsid w:val="0A184A29"/>
    <w:rsid w:val="0A366F57"/>
    <w:rsid w:val="0A965B96"/>
    <w:rsid w:val="0D121F4F"/>
    <w:rsid w:val="0F222773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F476D4"/>
    <w:rsid w:val="1B766130"/>
    <w:rsid w:val="1B871C86"/>
    <w:rsid w:val="1C4A28F1"/>
    <w:rsid w:val="1C8D4EFF"/>
    <w:rsid w:val="1E486378"/>
    <w:rsid w:val="1EB018BE"/>
    <w:rsid w:val="1EFF500A"/>
    <w:rsid w:val="1F995798"/>
    <w:rsid w:val="2159429D"/>
    <w:rsid w:val="216A23E2"/>
    <w:rsid w:val="22E601DB"/>
    <w:rsid w:val="23243285"/>
    <w:rsid w:val="241D3C4F"/>
    <w:rsid w:val="246A0583"/>
    <w:rsid w:val="24AE6CFC"/>
    <w:rsid w:val="24E0163D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1B02D9"/>
    <w:rsid w:val="3E2B5E06"/>
    <w:rsid w:val="40764144"/>
    <w:rsid w:val="410B44C7"/>
    <w:rsid w:val="419E7FFC"/>
    <w:rsid w:val="423E700D"/>
    <w:rsid w:val="43135709"/>
    <w:rsid w:val="43EA5F2F"/>
    <w:rsid w:val="442711AA"/>
    <w:rsid w:val="44CA5428"/>
    <w:rsid w:val="45112BBF"/>
    <w:rsid w:val="498B526A"/>
    <w:rsid w:val="4A075C8C"/>
    <w:rsid w:val="4A527F2C"/>
    <w:rsid w:val="4AA4627F"/>
    <w:rsid w:val="4ADC76DB"/>
    <w:rsid w:val="4B074E64"/>
    <w:rsid w:val="4CA81950"/>
    <w:rsid w:val="4D4E77F2"/>
    <w:rsid w:val="4E931B10"/>
    <w:rsid w:val="4FD73045"/>
    <w:rsid w:val="50D8413E"/>
    <w:rsid w:val="51C771E3"/>
    <w:rsid w:val="51F9487C"/>
    <w:rsid w:val="5258567D"/>
    <w:rsid w:val="52EE746C"/>
    <w:rsid w:val="534053B7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911636"/>
    <w:rsid w:val="59AB3574"/>
    <w:rsid w:val="5A0B41CF"/>
    <w:rsid w:val="5BDA755D"/>
    <w:rsid w:val="5DDC6E97"/>
    <w:rsid w:val="5E6734F1"/>
    <w:rsid w:val="5F535179"/>
    <w:rsid w:val="607225C9"/>
    <w:rsid w:val="608B6872"/>
    <w:rsid w:val="61C3621C"/>
    <w:rsid w:val="61FA2450"/>
    <w:rsid w:val="624F31B6"/>
    <w:rsid w:val="626F460D"/>
    <w:rsid w:val="62737F03"/>
    <w:rsid w:val="62BD7680"/>
    <w:rsid w:val="63B80222"/>
    <w:rsid w:val="63EE1AA4"/>
    <w:rsid w:val="64721148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580A9B"/>
    <w:rsid w:val="6F7B3153"/>
    <w:rsid w:val="6F975B11"/>
    <w:rsid w:val="70223419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2F0EA0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字符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438</Words>
  <Characters>536</Characters>
  <Lines>4</Lines>
  <Paragraphs>1</Paragraphs>
  <TotalTime>0</TotalTime>
  <ScaleCrop>false</ScaleCrop>
  <LinksUpToDate>false</LinksUpToDate>
  <CharactersWithSpaces>538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2024-09-05T01:13:25Z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9AC4D5184810497BBB130FAE6F479498_12</vt:lpwstr>
  </property>
</Properties>
</file>