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sz w:val="30"/>
        </w:rPr>
      </w:pPr>
      <w:r>
        <w:rPr>
          <w:rFonts w:hint="eastAsia"/>
          <w:sz w:val="30"/>
          <w:lang w:val="en-US" w:eastAsia="zh-CN"/>
        </w:rPr>
        <w:t xml:space="preserve">          </w:t>
      </w:r>
      <w:r>
        <w:rPr>
          <w:sz w:val="30"/>
        </w:rPr>
        <w:drawing>
          <wp:inline distT="0" distB="0" distL="114300" distR="114300">
            <wp:extent cx="3157220" cy="2437765"/>
            <wp:effectExtent l="0" t="0" r="5080" b="635"/>
            <wp:docPr id="1" name="图片 1" descr="主 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 图"/>
                    <pic:cNvPicPr>
                      <a:picLocks noChangeAspect="1"/>
                    </pic:cNvPicPr>
                  </pic:nvPicPr>
                  <pic:blipFill>
                    <a:blip r:embed="rId6"/>
                    <a:srcRect t="13648" b="9186"/>
                    <a:stretch>
                      <a:fillRect/>
                    </a:stretch>
                  </pic:blipFill>
                  <pic:spPr>
                    <a:xfrm>
                      <a:off x="0" y="0"/>
                      <a:ext cx="3157220" cy="2437765"/>
                    </a:xfrm>
                    <a:prstGeom prst="rect">
                      <a:avLst/>
                    </a:prstGeom>
                  </pic:spPr>
                </pic:pic>
              </a:graphicData>
            </a:graphic>
          </wp:inline>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-20320</wp:posOffset>
                </wp:positionH>
                <wp:positionV relativeFrom="paragraph">
                  <wp:posOffset>819150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64.5pt;height:0.3pt;width:415.15pt;z-index:-251655168;mso-width-relative:page;mso-height-relative:page;" filled="f" stroked="t" coordsize="21600,21600" o:gfxdata="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fjZNYAAAAK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1495425</wp:posOffset>
                </wp:positionH>
                <wp:positionV relativeFrom="paragraph">
                  <wp:posOffset>8890</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HX-20G高温恒温金属浴</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7.75pt;margin-top:0.7pt;height:144pt;width:144pt;mso-wrap-distance-bottom:0pt;mso-wrap-distance-top:0pt;mso-wrap-style:none;z-index:251662336;mso-width-relative:page;mso-height-relative:page;" filled="f" stroked="f" coordsize="21600,21600" o:gfxdata="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q13bNYAAAAJAQAADwAAAAAAAAABACAAAAAiAAAAZHJzL2Rvd25yZXYu&#10;eG1sUEsBAhQAFAAAAAgAh07iQCJ9L7Y2AgAAZQQAAA4AAAAAAAAAAQAgAAAAJQEAAGRycy9lMm9E&#10;b2MueG1sUEsFBgAAAAAGAAYAWQEAAM0FA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HX-20G高温恒温金属浴</w:t>
                      </w:r>
                    </w:p>
                  </w:txbxContent>
                </v:textbox>
                <w10:wrap type="topAndBottom"/>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tabs>
          <w:tab w:val="left" w:pos="7161"/>
        </w:tabs>
        <w:spacing w:line="360" w:lineRule="auto"/>
        <w:ind w:firstLine="480" w:firstLineChars="200"/>
        <w:rPr>
          <w:rFonts w:ascii="宋体" w:hAnsi="宋体" w:cs="宋体"/>
          <w:color w:val="474747"/>
          <w:sz w:val="24"/>
          <w:szCs w:val="24"/>
          <w:shd w:val="clear" w:color="auto" w:fill="FFFFFF"/>
        </w:rPr>
      </w:pPr>
      <w:r>
        <w:rPr>
          <w:rFonts w:hint="eastAsia" w:ascii="宋体" w:hAnsi="宋体"/>
          <w:color w:val="2F5597" w:themeColor="accent1" w:themeShade="BF"/>
          <w:sz w:val="24"/>
          <w:szCs w:val="24"/>
        </w:rPr>
        <w:t>金属浴，采用微电脑控制和半导体制冷技术制造的一款恒温金属浴产品仪器可配置多种模块，可广泛应用于样品的保存各种酶的保存和反应、核酸和蛋白质的变性处理、PCR 反应、电泳的预变性和血清凝固等。</w:t>
      </w: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LCD液晶显示，人机友好的触摸式操作界面。</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微电脑温度控制器,控温精确可靠，同时显示实时温度和恒温倒计时间。</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强大的可编程功能实行多点温度点的控制，最多达5个温度点的温度和恒温时间的设置及连续运行</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采用金属模块，可使样品免受污染。</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金属模块能方便更换，便于清洁、消毒。</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温度偏差校准功能； 内置超温保护装置</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自动故障检测及蜂鸣器报警功能；</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外观精美，蓝色液晶显示即时参数信息，触摸式操作界面。</w:t>
      </w:r>
    </w:p>
    <w:p>
      <w:pPr>
        <w:pStyle w:val="21"/>
        <w:adjustRightInd w:val="0"/>
        <w:spacing w:line="360" w:lineRule="auto"/>
        <w:ind w:firstLine="0" w:firstLineChars="0"/>
        <w:rPr>
          <w:rFonts w:ascii="宋体" w:hAnsi="宋体" w:cs="宋体"/>
          <w:color w:val="2F5597" w:themeColor="accent1" w:themeShade="BF"/>
          <w:sz w:val="24"/>
          <w:szCs w:val="24"/>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型号</w:t>
            </w:r>
          </w:p>
        </w:tc>
        <w:tc>
          <w:tcPr>
            <w:tcW w:w="4261"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HX-20G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Fonts w:hint="eastAsia" w:ascii="宋体" w:hAnsi="宋体" w:eastAsia="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货号</w:t>
            </w:r>
          </w:p>
        </w:tc>
        <w:tc>
          <w:tcPr>
            <w:tcW w:w="4261" w:type="dxa"/>
            <w:tcBorders>
              <w:tl2br w:val="nil"/>
              <w:tr2bl w:val="nil"/>
            </w:tcBorders>
            <w:shd w:val="clear" w:color="auto" w:fill="FFFFFF" w:themeFill="background1"/>
            <w:vAlign w:val="center"/>
          </w:tcPr>
          <w:p>
            <w:pPr>
              <w:widowControl/>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1006005001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温度范围</w:t>
            </w:r>
          </w:p>
        </w:tc>
        <w:tc>
          <w:tcPr>
            <w:tcW w:w="4261"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RT+5~150℃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时间设置</w:t>
            </w:r>
          </w:p>
        </w:tc>
        <w:tc>
          <w:tcPr>
            <w:tcW w:w="4261"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0~99h59min（设置时间为0即连续工作）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模块温度均匀性</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显示精度</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控温精度</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升温时间</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≤15min(20℃ to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多点运行</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支持（最多5点）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加热方式</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加热膜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熔断器</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250Ⅴ 3A Φ 5× 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AC220V,50Hz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w:t>
            </w:r>
          </w:p>
        </w:tc>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w:t>
            </w:r>
            <w:r>
              <w:rPr>
                <w:rFonts w:hint="eastAsia" w:ascii="宋体" w:hAnsi="宋体" w:cs="宋体"/>
                <w:color w:val="2F5597" w:themeColor="accent1" w:themeShade="BF"/>
                <w:sz w:val="24"/>
                <w:szCs w:val="24"/>
              </w:rPr>
              <w:t>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标配模块</w:t>
            </w:r>
          </w:p>
        </w:tc>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24孔*2.0ml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可选配模块</w:t>
            </w:r>
          </w:p>
        </w:tc>
        <w:tc>
          <w:tcPr>
            <w:tcW w:w="4261" w:type="dxa"/>
            <w:tcBorders>
              <w:tl2br w:val="nil"/>
              <w:tr2bl w:val="nil"/>
            </w:tcBorders>
            <w:vAlign w:val="center"/>
          </w:tcPr>
          <w:p>
            <w:pPr>
              <w:widowControl/>
              <w:shd w:val="clear" w:color="auto" w:fill="FFFFFF"/>
              <w:jc w:val="center"/>
              <w:textAlignment w:val="center"/>
              <w:rPr>
                <w:rFonts w:hint="eastAsia" w:ascii="宋体" w:hAnsi="宋体" w:eastAsia="宋体" w:cs="宋体"/>
                <w:color w:val="2F5597" w:themeColor="accent1" w:themeShade="BF"/>
                <w:sz w:val="24"/>
                <w:szCs w:val="24"/>
                <w:lang w:val="en-US" w:eastAsia="zh-CN"/>
              </w:rPr>
            </w:pPr>
            <w:r>
              <w:rPr>
                <w:rFonts w:hint="eastAsia" w:ascii="宋体" w:hAnsi="宋体" w:cs="宋体"/>
                <w:color w:val="2F5597" w:themeColor="accent1" w:themeShade="BF"/>
                <w:sz w:val="24"/>
                <w:szCs w:val="24"/>
              </w:rPr>
              <w:t>HX01-HX2</w:t>
            </w:r>
            <w:r>
              <w:rPr>
                <w:rFonts w:hint="eastAsia" w:ascii="宋体" w:hAnsi="宋体" w:cs="宋体"/>
                <w:color w:val="2F5597" w:themeColor="accent1" w:themeShade="BF"/>
                <w:sz w:val="24"/>
                <w:szCs w:val="24"/>
                <w:lang w:val="en-US" w:eastAsia="zh-CN"/>
              </w:rPr>
              <w:t>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仪器</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尺寸</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w:t>
            </w: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55*20</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0</w:t>
            </w: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*120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包装尺寸</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335*335*250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净重</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3.8</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毛重</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5.5kg</w:t>
            </w:r>
          </w:p>
        </w:tc>
      </w:tr>
    </w:tbl>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4、模块选配</w:t>
      </w:r>
    </w:p>
    <w:p>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5271135" cy="4352290"/>
            <wp:effectExtent l="0" t="0" r="5715" b="1016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71135" cy="4352290"/>
                    </a:xfrm>
                    <a:prstGeom prst="rect">
                      <a:avLst/>
                    </a:prstGeom>
                    <a:noFill/>
                    <a:ln>
                      <a:noFill/>
                    </a:ln>
                  </pic:spPr>
                </pic:pic>
              </a:graphicData>
            </a:graphic>
          </wp:inline>
        </w:drawing>
      </w:r>
    </w:p>
    <w:tbl>
      <w:tblPr>
        <w:tblStyle w:val="12"/>
        <w:tblW w:w="847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639"/>
        <w:gridCol w:w="1497"/>
        <w:gridCol w:w="2784"/>
        <w:gridCol w:w="2552"/>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型号</w:t>
            </w:r>
          </w:p>
        </w:tc>
        <w:tc>
          <w:tcPr>
            <w:tcW w:w="149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孔径</w:t>
            </w:r>
            <w:r>
              <w:rPr>
                <w:rFonts w:ascii="宋体" w:hAnsi="宋体" w:cs="宋体"/>
                <w:color w:val="2F5597" w:themeColor="accent1" w:themeShade="BF"/>
                <w:sz w:val="24"/>
                <w:szCs w:val="24"/>
              </w:rPr>
              <w:t>/</w:t>
            </w:r>
            <w:r>
              <w:rPr>
                <w:rFonts w:hint="eastAsia" w:ascii="宋体" w:hAnsi="宋体" w:cs="宋体"/>
                <w:color w:val="2F5597" w:themeColor="accent1" w:themeShade="BF"/>
                <w:sz w:val="24"/>
                <w:szCs w:val="24"/>
              </w:rPr>
              <w:t>孔深</w:t>
            </w:r>
            <w:r>
              <w:rPr>
                <w:rFonts w:ascii="宋体" w:hAnsi="宋体" w:cs="宋体"/>
                <w:color w:val="2F5597" w:themeColor="accent1" w:themeShade="BF"/>
                <w:sz w:val="24"/>
                <w:szCs w:val="24"/>
              </w:rPr>
              <w:t>mm</w:t>
            </w:r>
          </w:p>
        </w:tc>
        <w:tc>
          <w:tcPr>
            <w:tcW w:w="2784"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模块规格</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模块尺寸</w:t>
            </w:r>
            <w:r>
              <w:rPr>
                <w:rFonts w:ascii="宋体" w:hAnsi="宋体" w:cs="宋体"/>
                <w:color w:val="2F5597" w:themeColor="accent1" w:themeShade="BF"/>
                <w:sz w:val="24"/>
                <w:szCs w:val="24"/>
              </w:rPr>
              <w:t>(L*W*H)mm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HX01</w:t>
            </w:r>
          </w:p>
        </w:tc>
        <w:tc>
          <w:tcPr>
            <w:tcW w:w="149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6.1/17</w:t>
            </w:r>
          </w:p>
        </w:tc>
        <w:tc>
          <w:tcPr>
            <w:tcW w:w="2784"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48孔*0.2ml离心管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HX02</w:t>
            </w:r>
          </w:p>
        </w:tc>
        <w:tc>
          <w:tcPr>
            <w:tcW w:w="149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8.1/24</w:t>
            </w:r>
          </w:p>
        </w:tc>
        <w:tc>
          <w:tcPr>
            <w:tcW w:w="2784"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48孔*0.5ml离心管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HX03</w:t>
            </w:r>
          </w:p>
        </w:tc>
        <w:tc>
          <w:tcPr>
            <w:tcW w:w="149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10.5/31</w:t>
            </w:r>
          </w:p>
        </w:tc>
        <w:tc>
          <w:tcPr>
            <w:tcW w:w="2784"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24孔*1.5ml离心管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HX04</w:t>
            </w:r>
          </w:p>
        </w:tc>
        <w:tc>
          <w:tcPr>
            <w:tcW w:w="149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10.5/31</w:t>
            </w:r>
          </w:p>
        </w:tc>
        <w:tc>
          <w:tcPr>
            <w:tcW w:w="2784"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24孔*2.0ml离心管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HX05</w:t>
            </w:r>
          </w:p>
        </w:tc>
        <w:tc>
          <w:tcPr>
            <w:tcW w:w="149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13.5/33</w:t>
            </w:r>
          </w:p>
        </w:tc>
        <w:tc>
          <w:tcPr>
            <w:tcW w:w="2784"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24孔*5.0ml离心管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HX06</w:t>
            </w:r>
          </w:p>
        </w:tc>
        <w:tc>
          <w:tcPr>
            <w:tcW w:w="149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15.5/46</w:t>
            </w:r>
          </w:p>
        </w:tc>
        <w:tc>
          <w:tcPr>
            <w:tcW w:w="2784"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12孔*7.0ml离心管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HX07</w:t>
            </w:r>
          </w:p>
        </w:tc>
        <w:tc>
          <w:tcPr>
            <w:tcW w:w="149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16.5/46</w:t>
            </w:r>
          </w:p>
        </w:tc>
        <w:tc>
          <w:tcPr>
            <w:tcW w:w="2784"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12孔*10ml/15ml离心管</w:t>
            </w:r>
            <w:bookmarkStart w:id="0" w:name="_GoBack"/>
            <w:bookmarkEnd w:id="0"/>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HX08</w:t>
            </w:r>
          </w:p>
        </w:tc>
        <w:tc>
          <w:tcPr>
            <w:tcW w:w="149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19.5/46</w:t>
            </w:r>
          </w:p>
        </w:tc>
        <w:tc>
          <w:tcPr>
            <w:tcW w:w="2784"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12孔*19.5mm孔径</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HX09</w:t>
            </w:r>
          </w:p>
        </w:tc>
        <w:tc>
          <w:tcPr>
            <w:tcW w:w="149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17.5/46</w:t>
            </w:r>
          </w:p>
        </w:tc>
        <w:tc>
          <w:tcPr>
            <w:tcW w:w="2784"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12孔*17.5mm孔径</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HX10</w:t>
            </w:r>
          </w:p>
        </w:tc>
        <w:tc>
          <w:tcPr>
            <w:tcW w:w="149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26.5/46</w:t>
            </w:r>
          </w:p>
        </w:tc>
        <w:tc>
          <w:tcPr>
            <w:tcW w:w="2784"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8孔*26.5mm孔径</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HX11</w:t>
            </w:r>
          </w:p>
        </w:tc>
        <w:tc>
          <w:tcPr>
            <w:tcW w:w="149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28.5/46</w:t>
            </w:r>
          </w:p>
        </w:tc>
        <w:tc>
          <w:tcPr>
            <w:tcW w:w="2784"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4孔*50ml</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HX12</w:t>
            </w:r>
          </w:p>
        </w:tc>
        <w:tc>
          <w:tcPr>
            <w:tcW w:w="149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40.5/47</w:t>
            </w:r>
          </w:p>
        </w:tc>
        <w:tc>
          <w:tcPr>
            <w:tcW w:w="2784"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3孔*100ml</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Merge w:val="restart"/>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HX17</w:t>
            </w:r>
          </w:p>
        </w:tc>
        <w:tc>
          <w:tcPr>
            <w:tcW w:w="1497" w:type="dxa"/>
            <w:vMerge w:val="restart"/>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6.1/14</w:t>
            </w:r>
          </w:p>
        </w:tc>
        <w:tc>
          <w:tcPr>
            <w:tcW w:w="2784" w:type="dxa"/>
            <w:vMerge w:val="restart"/>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96孔*0.2ml离心管</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107*71*15（上）</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Merge w:val="continue"/>
            <w:vAlign w:val="center"/>
          </w:tcPr>
          <w:p>
            <w:pPr>
              <w:widowControl/>
              <w:shd w:val="clear" w:color="auto" w:fill="FFFFFF"/>
              <w:jc w:val="center"/>
              <w:textAlignment w:val="center"/>
              <w:rPr>
                <w:rFonts w:ascii="宋体" w:hAnsi="宋体" w:cs="宋体"/>
                <w:color w:val="2F5597" w:themeColor="accent1" w:themeShade="BF"/>
                <w:sz w:val="24"/>
                <w:szCs w:val="24"/>
              </w:rPr>
            </w:pPr>
          </w:p>
        </w:tc>
        <w:tc>
          <w:tcPr>
            <w:tcW w:w="1497" w:type="dxa"/>
            <w:vMerge w:val="continue"/>
            <w:vAlign w:val="center"/>
          </w:tcPr>
          <w:p>
            <w:pPr>
              <w:widowControl/>
              <w:shd w:val="clear" w:color="auto" w:fill="FFFFFF"/>
              <w:jc w:val="center"/>
              <w:textAlignment w:val="center"/>
              <w:rPr>
                <w:rFonts w:ascii="宋体" w:hAnsi="宋体" w:cs="宋体"/>
                <w:color w:val="2F5597" w:themeColor="accent1" w:themeShade="BF"/>
                <w:sz w:val="24"/>
                <w:szCs w:val="24"/>
              </w:rPr>
            </w:pPr>
          </w:p>
        </w:tc>
        <w:tc>
          <w:tcPr>
            <w:tcW w:w="2784" w:type="dxa"/>
            <w:vMerge w:val="continue"/>
            <w:vAlign w:val="center"/>
          </w:tcPr>
          <w:p>
            <w:pPr>
              <w:widowControl/>
              <w:shd w:val="clear" w:color="auto" w:fill="FFFFFF"/>
              <w:jc w:val="center"/>
              <w:textAlignment w:val="center"/>
              <w:rPr>
                <w:rFonts w:ascii="宋体" w:hAnsi="宋体" w:cs="宋体"/>
                <w:color w:val="2F5597" w:themeColor="accent1" w:themeShade="BF"/>
                <w:sz w:val="24"/>
                <w:szCs w:val="24"/>
              </w:rPr>
            </w:pP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153*95.5*18.5（下）</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HX18</w:t>
            </w:r>
          </w:p>
        </w:tc>
        <w:tc>
          <w:tcPr>
            <w:tcW w:w="149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10.5/37</w:t>
            </w:r>
          </w:p>
        </w:tc>
        <w:tc>
          <w:tcPr>
            <w:tcW w:w="2784"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12孔*1.5ml</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HX19</w:t>
            </w:r>
          </w:p>
        </w:tc>
        <w:tc>
          <w:tcPr>
            <w:tcW w:w="149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18.5/46</w:t>
            </w:r>
          </w:p>
        </w:tc>
        <w:tc>
          <w:tcPr>
            <w:tcW w:w="2784"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12孔*15ml</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HX20</w:t>
            </w:r>
          </w:p>
        </w:tc>
        <w:tc>
          <w:tcPr>
            <w:tcW w:w="149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20.5/40</w:t>
            </w:r>
          </w:p>
        </w:tc>
        <w:tc>
          <w:tcPr>
            <w:tcW w:w="2784"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12孔*20ml</w:t>
            </w:r>
          </w:p>
        </w:tc>
        <w:tc>
          <w:tcPr>
            <w:tcW w:w="2552"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HX22</w:t>
            </w:r>
          </w:p>
        </w:tc>
        <w:tc>
          <w:tcPr>
            <w:tcW w:w="1497" w:type="dxa"/>
            <w:vAlign w:val="center"/>
          </w:tcPr>
          <w:p>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13.5/48</w:t>
            </w:r>
          </w:p>
        </w:tc>
        <w:tc>
          <w:tcPr>
            <w:tcW w:w="2784" w:type="dxa"/>
            <w:vAlign w:val="center"/>
          </w:tcPr>
          <w:p>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12孔可放5ml离心管</w:t>
            </w:r>
          </w:p>
        </w:tc>
        <w:tc>
          <w:tcPr>
            <w:tcW w:w="2552" w:type="dxa"/>
            <w:vAlign w:val="center"/>
          </w:tcPr>
          <w:p>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160" w:hRule="exact"/>
          <w:jc w:val="center"/>
        </w:trPr>
        <w:tc>
          <w:tcPr>
            <w:tcW w:w="1639" w:type="dxa"/>
            <w:vAlign w:val="center"/>
          </w:tcPr>
          <w:p>
            <w:pPr>
              <w:widowControl/>
              <w:shd w:val="clear" w:color="auto" w:fill="FFFFFF"/>
              <w:jc w:val="center"/>
              <w:textAlignment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HX23</w:t>
            </w:r>
          </w:p>
        </w:tc>
        <w:tc>
          <w:tcPr>
            <w:tcW w:w="1497" w:type="dxa"/>
            <w:vAlign w:val="center"/>
          </w:tcPr>
          <w:p>
            <w:pPr>
              <w:widowControl/>
              <w:shd w:val="clear" w:color="auto" w:fill="FFFFFF"/>
              <w:jc w:val="center"/>
              <w:textAlignment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12.5/32</w:t>
            </w:r>
          </w:p>
        </w:tc>
        <w:tc>
          <w:tcPr>
            <w:tcW w:w="2784" w:type="dxa"/>
            <w:vAlign w:val="center"/>
          </w:tcPr>
          <w:p>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24孔*4ml平底玻璃管（外径12mm玻璃瓶或试管适用）</w:t>
            </w:r>
          </w:p>
        </w:tc>
        <w:tc>
          <w:tcPr>
            <w:tcW w:w="2552" w:type="dxa"/>
            <w:vAlign w:val="center"/>
          </w:tcPr>
          <w:p>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95.5*76.5*50</w:t>
            </w:r>
          </w:p>
        </w:tc>
      </w:tr>
    </w:tbl>
    <w:p>
      <w:pPr>
        <w:widowControl/>
        <w:shd w:val="clear" w:color="auto" w:fill="FFFFFF"/>
        <w:jc w:val="center"/>
        <w:textAlignment w:val="center"/>
        <w:rPr>
          <w:rFonts w:ascii="宋体" w:hAnsi="宋体" w:cs="宋体"/>
          <w:color w:val="2F5597" w:themeColor="accent1" w:themeShade="BF"/>
          <w:szCs w:val="21"/>
        </w:rPr>
      </w:pPr>
    </w:p>
    <w:p>
      <w:pPr>
        <w:pStyle w:val="10"/>
        <w:spacing w:before="0" w:beforeAutospacing="0" w:after="0" w:afterAutospacing="0" w:line="360" w:lineRule="auto"/>
        <w:rPr>
          <w:rFonts w:cs="Times New Roman"/>
          <w:b/>
          <w:color w:val="2F5597" w:themeColor="accent1" w:themeShade="BF"/>
          <w:sz w:val="21"/>
          <w:szCs w:val="21"/>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hint="eastAsia" w:eastAsia="宋体"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名称</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主机</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电源线</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合格证（含保修卡）</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说明书</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保险丝</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标配模块（2ML*</w:t>
            </w:r>
            <w:r>
              <w:rPr>
                <w:rFonts w:hint="eastAsia" w:cs="Times New Roman"/>
                <w:color w:val="2F5597" w:themeColor="accent1" w:themeShade="BF"/>
                <w:kern w:val="2"/>
                <w:sz w:val="24"/>
                <w:szCs w:val="24"/>
                <w:lang w:val="en-US" w:eastAsia="zh-CN" w:bidi="ar-SA"/>
              </w:rPr>
              <w:t>24</w:t>
            </w:r>
            <w:r>
              <w:rPr>
                <w:rFonts w:hint="eastAsia" w:ascii="宋体" w:hAnsi="宋体" w:eastAsia="宋体" w:cs="Times New Roman"/>
                <w:color w:val="2F5597" w:themeColor="accent1" w:themeShade="BF"/>
                <w:kern w:val="2"/>
                <w:sz w:val="24"/>
                <w:szCs w:val="24"/>
                <w:lang w:val="en-US" w:eastAsia="zh-CN" w:bidi="ar-SA"/>
              </w:rPr>
              <w:t>孔）</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cs="Times New Roman"/>
                <w:color w:val="2F5597" w:themeColor="accent1" w:themeShade="BF"/>
                <w:kern w:val="2"/>
                <w:sz w:val="24"/>
                <w:szCs w:val="24"/>
                <w:lang w:val="en-US" w:eastAsia="zh-CN" w:bidi="ar-SA"/>
              </w:rPr>
              <w:t>1块（</w:t>
            </w:r>
            <w:r>
              <w:rPr>
                <w:rFonts w:hint="eastAsia" w:ascii="宋体" w:hAnsi="宋体" w:eastAsia="宋体" w:cs="Times New Roman"/>
                <w:color w:val="2F5597" w:themeColor="accent1" w:themeShade="BF"/>
                <w:kern w:val="2"/>
                <w:sz w:val="24"/>
                <w:szCs w:val="24"/>
                <w:lang w:val="en-US" w:eastAsia="zh-CN" w:bidi="ar-SA"/>
              </w:rPr>
              <w:t>已安装仪器内</w:t>
            </w:r>
            <w:r>
              <w:rPr>
                <w:rFonts w:hint="eastAsia" w:cs="Times New Roman"/>
                <w:color w:val="2F5597" w:themeColor="accent1" w:themeShade="BF"/>
                <w:kern w:val="2"/>
                <w:sz w:val="24"/>
                <w:szCs w:val="24"/>
                <w:lang w:val="en-US" w:eastAsia="zh-CN" w:bidi="ar-SA"/>
              </w:rPr>
              <w:t>）</w:t>
            </w:r>
          </w:p>
        </w:tc>
      </w:tr>
    </w:tbl>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109FF"/>
    <w:multiLevelType w:val="multilevel"/>
    <w:tmpl w:val="23510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51B67"/>
    <w:rsid w:val="000724CC"/>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D6DCB"/>
    <w:rsid w:val="004E7E09"/>
    <w:rsid w:val="00535C95"/>
    <w:rsid w:val="00580C1D"/>
    <w:rsid w:val="00596893"/>
    <w:rsid w:val="005A5BBC"/>
    <w:rsid w:val="006338CD"/>
    <w:rsid w:val="00683FA5"/>
    <w:rsid w:val="0069114D"/>
    <w:rsid w:val="006B4638"/>
    <w:rsid w:val="00741072"/>
    <w:rsid w:val="007650E0"/>
    <w:rsid w:val="00780E7D"/>
    <w:rsid w:val="007A51F4"/>
    <w:rsid w:val="00854961"/>
    <w:rsid w:val="008B2ECB"/>
    <w:rsid w:val="00955DE4"/>
    <w:rsid w:val="0098299C"/>
    <w:rsid w:val="00990FAD"/>
    <w:rsid w:val="009E7CF6"/>
    <w:rsid w:val="00A4672B"/>
    <w:rsid w:val="00A878B6"/>
    <w:rsid w:val="00A94E0D"/>
    <w:rsid w:val="00AA4A1B"/>
    <w:rsid w:val="00AA5CBF"/>
    <w:rsid w:val="00B61697"/>
    <w:rsid w:val="00B839ED"/>
    <w:rsid w:val="00BD42F1"/>
    <w:rsid w:val="00C47428"/>
    <w:rsid w:val="00C83139"/>
    <w:rsid w:val="00D43F71"/>
    <w:rsid w:val="00DA0404"/>
    <w:rsid w:val="00DA6A09"/>
    <w:rsid w:val="00E15CAB"/>
    <w:rsid w:val="00E2271A"/>
    <w:rsid w:val="00E54BE6"/>
    <w:rsid w:val="00E610B3"/>
    <w:rsid w:val="00E62DD8"/>
    <w:rsid w:val="00E900EE"/>
    <w:rsid w:val="00EC783E"/>
    <w:rsid w:val="00ED5EC5"/>
    <w:rsid w:val="00EF22FA"/>
    <w:rsid w:val="00EF585C"/>
    <w:rsid w:val="00FE197F"/>
    <w:rsid w:val="017212D3"/>
    <w:rsid w:val="02AA71DB"/>
    <w:rsid w:val="02D933F4"/>
    <w:rsid w:val="02F87F3E"/>
    <w:rsid w:val="03F258F4"/>
    <w:rsid w:val="04E918A9"/>
    <w:rsid w:val="0692734F"/>
    <w:rsid w:val="07553E41"/>
    <w:rsid w:val="091F1204"/>
    <w:rsid w:val="0A184A29"/>
    <w:rsid w:val="0A366F57"/>
    <w:rsid w:val="0A965B96"/>
    <w:rsid w:val="0B5074E4"/>
    <w:rsid w:val="0D0C5E61"/>
    <w:rsid w:val="0D912ACC"/>
    <w:rsid w:val="10C02CE0"/>
    <w:rsid w:val="10E60B82"/>
    <w:rsid w:val="11385EB2"/>
    <w:rsid w:val="117D1E52"/>
    <w:rsid w:val="12F323D9"/>
    <w:rsid w:val="13377D20"/>
    <w:rsid w:val="13BE785D"/>
    <w:rsid w:val="14133432"/>
    <w:rsid w:val="15744470"/>
    <w:rsid w:val="162626F1"/>
    <w:rsid w:val="163338FF"/>
    <w:rsid w:val="167836D1"/>
    <w:rsid w:val="16855545"/>
    <w:rsid w:val="16A71820"/>
    <w:rsid w:val="16FC2B76"/>
    <w:rsid w:val="18711AC3"/>
    <w:rsid w:val="1886336C"/>
    <w:rsid w:val="1976192B"/>
    <w:rsid w:val="1A4C7833"/>
    <w:rsid w:val="1A7174E2"/>
    <w:rsid w:val="1A9D1D90"/>
    <w:rsid w:val="1AB80B3F"/>
    <w:rsid w:val="1B871C86"/>
    <w:rsid w:val="1C4A28F1"/>
    <w:rsid w:val="1C8D4EFF"/>
    <w:rsid w:val="1D262582"/>
    <w:rsid w:val="1E486378"/>
    <w:rsid w:val="1F170FC3"/>
    <w:rsid w:val="1F634E13"/>
    <w:rsid w:val="1F995798"/>
    <w:rsid w:val="2159429D"/>
    <w:rsid w:val="216A23E2"/>
    <w:rsid w:val="22E601DB"/>
    <w:rsid w:val="23243285"/>
    <w:rsid w:val="23CD3EE2"/>
    <w:rsid w:val="241D3C4F"/>
    <w:rsid w:val="246A0583"/>
    <w:rsid w:val="24AE6CFC"/>
    <w:rsid w:val="29333EEF"/>
    <w:rsid w:val="295A600F"/>
    <w:rsid w:val="2A602115"/>
    <w:rsid w:val="2A847618"/>
    <w:rsid w:val="2AC31D90"/>
    <w:rsid w:val="2BE26AE7"/>
    <w:rsid w:val="2BE36FED"/>
    <w:rsid w:val="2C2B4AD0"/>
    <w:rsid w:val="2C936415"/>
    <w:rsid w:val="2CBC35B2"/>
    <w:rsid w:val="2D270418"/>
    <w:rsid w:val="2D272F9A"/>
    <w:rsid w:val="2D7C4019"/>
    <w:rsid w:val="2D9E504D"/>
    <w:rsid w:val="2DBB4423"/>
    <w:rsid w:val="2E5E5B1C"/>
    <w:rsid w:val="2F43720B"/>
    <w:rsid w:val="30482F36"/>
    <w:rsid w:val="30667F5E"/>
    <w:rsid w:val="32494755"/>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2282D0E"/>
    <w:rsid w:val="42F81C42"/>
    <w:rsid w:val="43EA5F2F"/>
    <w:rsid w:val="442711AA"/>
    <w:rsid w:val="44930008"/>
    <w:rsid w:val="49496A9F"/>
    <w:rsid w:val="498B526A"/>
    <w:rsid w:val="4A527F2C"/>
    <w:rsid w:val="4AA4627F"/>
    <w:rsid w:val="4ADC76DB"/>
    <w:rsid w:val="4CA81950"/>
    <w:rsid w:val="4D4E77F2"/>
    <w:rsid w:val="4E202BBA"/>
    <w:rsid w:val="4E931B10"/>
    <w:rsid w:val="4FD73045"/>
    <w:rsid w:val="515442E7"/>
    <w:rsid w:val="51C771E3"/>
    <w:rsid w:val="51F9487C"/>
    <w:rsid w:val="529C5F78"/>
    <w:rsid w:val="52EE746C"/>
    <w:rsid w:val="53EE5FB0"/>
    <w:rsid w:val="5452446D"/>
    <w:rsid w:val="563C7D3B"/>
    <w:rsid w:val="567A4548"/>
    <w:rsid w:val="576F688D"/>
    <w:rsid w:val="5826783E"/>
    <w:rsid w:val="58926505"/>
    <w:rsid w:val="58C6092D"/>
    <w:rsid w:val="58F34817"/>
    <w:rsid w:val="591C6583"/>
    <w:rsid w:val="594D1214"/>
    <w:rsid w:val="59AB3574"/>
    <w:rsid w:val="5BDA755D"/>
    <w:rsid w:val="5DDC6E97"/>
    <w:rsid w:val="607225C9"/>
    <w:rsid w:val="608B6872"/>
    <w:rsid w:val="60B1432B"/>
    <w:rsid w:val="61FA2450"/>
    <w:rsid w:val="624F31B6"/>
    <w:rsid w:val="626F460D"/>
    <w:rsid w:val="62737F03"/>
    <w:rsid w:val="62BD7680"/>
    <w:rsid w:val="631C721F"/>
    <w:rsid w:val="63B80222"/>
    <w:rsid w:val="64BB3B0A"/>
    <w:rsid w:val="65173864"/>
    <w:rsid w:val="67074C35"/>
    <w:rsid w:val="67B86FD5"/>
    <w:rsid w:val="68CC736B"/>
    <w:rsid w:val="697C6C61"/>
    <w:rsid w:val="69A05A18"/>
    <w:rsid w:val="6AB4227F"/>
    <w:rsid w:val="6B3B6611"/>
    <w:rsid w:val="6B5251F4"/>
    <w:rsid w:val="6B6C7258"/>
    <w:rsid w:val="6BA7011A"/>
    <w:rsid w:val="6BD75D9A"/>
    <w:rsid w:val="6DFB560B"/>
    <w:rsid w:val="6F17421F"/>
    <w:rsid w:val="6F7B3153"/>
    <w:rsid w:val="6F975B11"/>
    <w:rsid w:val="71E561F0"/>
    <w:rsid w:val="73587C07"/>
    <w:rsid w:val="73696FFE"/>
    <w:rsid w:val="737F1A45"/>
    <w:rsid w:val="73974732"/>
    <w:rsid w:val="74A64C8E"/>
    <w:rsid w:val="75EA64FF"/>
    <w:rsid w:val="76E353C5"/>
    <w:rsid w:val="771A0992"/>
    <w:rsid w:val="77C15694"/>
    <w:rsid w:val="78323E75"/>
    <w:rsid w:val="78F84331"/>
    <w:rsid w:val="79FB6B36"/>
    <w:rsid w:val="7A61311F"/>
    <w:rsid w:val="7A664B08"/>
    <w:rsid w:val="7AA2317C"/>
    <w:rsid w:val="7B0317E3"/>
    <w:rsid w:val="7B14699A"/>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21209-C660-484A-8E0C-34A6571F5831}">
  <ds:schemaRefs/>
</ds:datastoreItem>
</file>

<file path=docProps/app.xml><?xml version="1.0" encoding="utf-8"?>
<Properties xmlns="http://schemas.openxmlformats.org/officeDocument/2006/extended-properties" xmlns:vt="http://schemas.openxmlformats.org/officeDocument/2006/docPropsVTypes">
  <Template>Normal</Template>
  <Pages>4</Pages>
  <Words>645</Words>
  <Characters>1201</Characters>
  <Lines>10</Lines>
  <Paragraphs>2</Paragraphs>
  <TotalTime>0</TotalTime>
  <ScaleCrop>false</ScaleCrop>
  <LinksUpToDate>false</LinksUpToDate>
  <CharactersWithSpaces>1219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2024-04-30T02:16:17Z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61B4837F76674EB691D52F47663423D7</vt:lpwstr>
  </property>
</Properties>
</file>