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eastAsia="宋体"/>
          <w:sz w:val="30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3010535</wp:posOffset>
                </wp:positionV>
                <wp:extent cx="1828800" cy="33274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HLC-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120R高温恒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恒温槽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25pt;margin-top:237.05pt;height:26.2pt;width:144pt;mso-wrap-style:none;z-index:251660288;mso-width-relative:page;mso-height-relative:page;" filled="f" stroked="f" coordsize="21600,21600" o:gfxdata="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pD/712wAAAAsBAAAPAAAAAAAAAAEAIAAAACIAAABkcnMv&#10;ZG93bnJldi54bWxQSwECFAAUAAAACACHTuJAn+G8SzkCAABk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HLC-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120R高温恒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恒温槽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color w:val="FFFFFF" w:themeColor="background1"/>
          <w:shd w:val="clear" w:color="auto" w:fill="FFFFFF" w:themeFill="background1"/>
          <w:lang w:eastAsia="zh-CN"/>
          <w14:textFill>
            <w14:noFill/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5080</wp:posOffset>
            </wp:positionV>
            <wp:extent cx="2893060" cy="2893060"/>
            <wp:effectExtent l="0" t="0" r="0" b="0"/>
            <wp:wrapTopAndBottom/>
            <wp:docPr id="2" name="图片 2" descr="HLC-117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LC-117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7216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tabs>
          <w:tab w:val="left" w:pos="7161"/>
        </w:tabs>
        <w:spacing w:line="360" w:lineRule="auto"/>
        <w:rPr>
          <w:rFonts w:ascii="微软雅黑" w:hAnsi="微软雅黑" w:eastAsia="微软雅黑" w:cs="微软雅黑"/>
          <w:b w:val="0"/>
          <w:i w:val="0"/>
          <w:caps w:val="0"/>
          <w:color w:val="474747"/>
          <w:spacing w:val="0"/>
          <w:sz w:val="12"/>
          <w:szCs w:val="12"/>
        </w:rPr>
      </w:pPr>
      <w:r>
        <w:rPr>
          <w:rFonts w:hint="eastAsia" w:ascii="Comic Sans MS" w:hAnsi="Comic Sans MS" w:cs="Comic Sans MS"/>
          <w:b w:val="0"/>
          <w:i w:val="0"/>
          <w:caps w:val="0"/>
          <w:color w:val="474747"/>
          <w:spacing w:val="0"/>
          <w:sz w:val="12"/>
          <w:szCs w:val="12"/>
          <w:shd w:val="clear" w:fill="FFFFFF"/>
          <w:lang w:val="en-US" w:eastAsia="zh-CN"/>
        </w:rPr>
        <w:t xml:space="preserve">         </w:t>
      </w:r>
      <w:r>
        <w:rPr>
          <w:rFonts w:hint="default" w:ascii="宋体" w:hAnsi="宋体" w:eastAsia="宋体" w:cs="宋体"/>
          <w:color w:val="2F5597" w:themeColor="accent1" w:themeShade="BF"/>
          <w:kern w:val="0"/>
          <w:sz w:val="24"/>
          <w:szCs w:val="24"/>
          <w:lang w:val="en-US" w:eastAsia="zh-CN" w:bidi="ar"/>
        </w:rPr>
        <w:t>HLC系列卧式高温恒温槽又称高温恒温油槽、高温恒温浴槽、恒温油槽。可适用于不同温度下电子元器件的测试、化学合成过程中温 度控制、工艺过程温度控制、样品的恒温控制、质量控制等，多种规格可选择，满足实验室高精度的的控温和精度要求。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12"/>
          <w:szCs w:val="12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331470</wp:posOffset>
                </wp:positionV>
                <wp:extent cx="5272405" cy="3810"/>
                <wp:effectExtent l="0" t="9525" r="10795" b="1206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pt;margin-top:26.1pt;height:0.3pt;width:415.15pt;z-index:251662336;mso-width-relative:page;mso-height-relative:page;" filled="f" stroked="t" coordsize="21600,21600" o:gfxdata="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MiYFNYAAAAIAQAADwAAAAAAAAABACAAAAAiAAAAZHJzL2Rvd25yZXYueG1sUEsBAhQAFAAAAAgA&#10;h07iQFpOKKf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</w:t>
      </w:r>
      <w:r>
        <w:rPr>
          <w:rFonts w:hint="default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主要特征：</w:t>
      </w:r>
    </w:p>
    <w:p>
      <w:pPr>
        <w:widowControl/>
        <w:numPr>
          <w:ilvl w:val="0"/>
          <w:numId w:val="0"/>
        </w:numPr>
        <w:shd w:val="clear" w:color="auto" w:fill="FFFFFF"/>
        <w:spacing w:after="225"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default" w:ascii="宋体" w:hAnsi="宋体" w:cs="宋体"/>
          <w:color w:val="2F5597" w:themeColor="accent1" w:themeShade="BF"/>
          <w:kern w:val="0"/>
          <w:sz w:val="24"/>
          <w:szCs w:val="24"/>
          <w:lang w:val="en-US" w:eastAsia="zh-CN" w:bidi="ar"/>
        </w:rPr>
        <w:t>●  体积小，可直接放在桌面或通风柜中使用；</w:t>
      </w:r>
      <w:r>
        <w:rPr>
          <w:rFonts w:hint="default" w:ascii="宋体" w:hAnsi="宋体" w:cs="宋体"/>
          <w:color w:val="2F5597" w:themeColor="accent1" w:themeShade="BF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宋体" w:hAnsi="宋体" w:cs="宋体"/>
          <w:color w:val="2F5597" w:themeColor="accent1" w:themeShade="BF"/>
          <w:kern w:val="0"/>
          <w:sz w:val="24"/>
          <w:szCs w:val="24"/>
          <w:lang w:val="en-US" w:eastAsia="zh-CN" w:bidi="ar"/>
        </w:rPr>
        <w:t>● 免维护压力/ 吸力泵，耐纤维和金属颗粒物质，同时可对浴液进行；</w:t>
      </w:r>
    </w:p>
    <w:p>
      <w:pPr>
        <w:widowControl/>
        <w:numPr>
          <w:ilvl w:val="0"/>
          <w:numId w:val="0"/>
        </w:numPr>
        <w:shd w:val="clear" w:color="auto" w:fill="FFFFFF"/>
        <w:spacing w:after="225" w:line="240" w:lineRule="auto"/>
        <w:ind w:leftChars="0"/>
        <w:jc w:val="left"/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default" w:ascii="宋体" w:hAnsi="宋体" w:cs="宋体"/>
          <w:color w:val="2F5597" w:themeColor="accent1" w:themeShade="BF"/>
          <w:kern w:val="0"/>
          <w:sz w:val="24"/>
          <w:szCs w:val="24"/>
          <w:lang w:val="en-US" w:eastAsia="zh-CN" w:bidi="ar"/>
        </w:rPr>
        <w:t>● 多重安全防护：低液位保护，可报警时可灯光和声音同时提醒；</w:t>
      </w:r>
    </w:p>
    <w:p>
      <w:pPr>
        <w:widowControl/>
        <w:numPr>
          <w:ilvl w:val="0"/>
          <w:numId w:val="0"/>
        </w:numPr>
        <w:shd w:val="clear" w:color="auto" w:fill="FFFFFF"/>
        <w:spacing w:after="225" w:line="240" w:lineRule="auto"/>
        <w:ind w:leftChars="0"/>
        <w:jc w:val="left"/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default" w:ascii="宋体" w:hAnsi="宋体" w:cs="宋体"/>
          <w:color w:val="2F5597" w:themeColor="accent1" w:themeShade="BF"/>
          <w:kern w:val="0"/>
          <w:sz w:val="24"/>
          <w:szCs w:val="24"/>
          <w:lang w:val="en-US" w:eastAsia="zh-CN" w:bidi="ar"/>
        </w:rPr>
        <w:t>● 和液体或蒸汽接触的零件采用高性能不锈钢和高性能塑料；</w:t>
      </w:r>
    </w:p>
    <w:p>
      <w:pPr>
        <w:widowControl/>
        <w:numPr>
          <w:ilvl w:val="0"/>
          <w:numId w:val="0"/>
        </w:numPr>
        <w:shd w:val="clear" w:color="auto" w:fill="FFFFFF"/>
        <w:spacing w:after="225" w:line="240" w:lineRule="auto"/>
        <w:ind w:leftChars="0"/>
        <w:jc w:val="left"/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default" w:ascii="宋体" w:hAnsi="宋体" w:cs="宋体"/>
          <w:color w:val="2F5597" w:themeColor="accent1" w:themeShade="BF"/>
          <w:kern w:val="0"/>
          <w:sz w:val="24"/>
          <w:szCs w:val="24"/>
          <w:lang w:val="en-US" w:eastAsia="zh-CN" w:bidi="ar"/>
        </w:rPr>
        <w:t>● Pt100温度传感器，可进行两点和多点温度校准；</w:t>
      </w:r>
    </w:p>
    <w:p>
      <w:pPr>
        <w:widowControl/>
        <w:numPr>
          <w:ilvl w:val="0"/>
          <w:numId w:val="0"/>
        </w:numPr>
        <w:shd w:val="clear" w:color="auto" w:fill="FFFFFF"/>
        <w:spacing w:after="225" w:line="240" w:lineRule="auto"/>
        <w:ind w:leftChars="0"/>
        <w:jc w:val="left"/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default" w:ascii="宋体" w:hAnsi="宋体" w:cs="宋体"/>
          <w:color w:val="2F5597" w:themeColor="accent1" w:themeShade="BF"/>
          <w:kern w:val="0"/>
          <w:sz w:val="24"/>
          <w:szCs w:val="24"/>
          <w:lang w:bidi="ar"/>
        </w:rPr>
        <w:t>● 多种操作模式可选，意外断电可自动恢复。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3、技术参数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5402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402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HLC-120R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货号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1032017001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水箱容积（L）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控温范围（℃）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RT+10~100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温控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波动值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（℃）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±0.05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设定精度（℃）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显示精度（℃）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加热功率（W）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显示温度方式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设定方式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薄膜按键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安全防护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低液位保护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高温保护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使用环境温度（℃）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电源电压(V)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循环方式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内外循环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流量(L/min)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泵压力bar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泵吸力bar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扬程（M）(最大/额定)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2.0/1.0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循环接口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水箱开口（mm)(WxDxH)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295*295*150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外形尺寸（mm)(WxDxH)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335*540*450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外箱尺寸（mm)(WxDxH)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600*400*520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净重（kg）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毛重（kg）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2F5597" w:themeColor="accent1" w:themeShade="BF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E581F"/>
    <w:rsid w:val="00EF22FA"/>
    <w:rsid w:val="00EF585C"/>
    <w:rsid w:val="00FE197F"/>
    <w:rsid w:val="017212D3"/>
    <w:rsid w:val="02AA71DB"/>
    <w:rsid w:val="02D933F4"/>
    <w:rsid w:val="02F87F3E"/>
    <w:rsid w:val="0391232C"/>
    <w:rsid w:val="03F258F4"/>
    <w:rsid w:val="04E918A9"/>
    <w:rsid w:val="05E23447"/>
    <w:rsid w:val="0692734F"/>
    <w:rsid w:val="07553E41"/>
    <w:rsid w:val="07EF1380"/>
    <w:rsid w:val="083E5D1E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531EAC"/>
    <w:rsid w:val="1AB80B3F"/>
    <w:rsid w:val="1B871C86"/>
    <w:rsid w:val="1C4A28F1"/>
    <w:rsid w:val="1C8D4EFF"/>
    <w:rsid w:val="1CAA1F0B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7166FD6"/>
    <w:rsid w:val="282B004C"/>
    <w:rsid w:val="295A600F"/>
    <w:rsid w:val="2A602115"/>
    <w:rsid w:val="2A847618"/>
    <w:rsid w:val="2AC31D90"/>
    <w:rsid w:val="2BE0045F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30306AC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0987A51"/>
    <w:rsid w:val="410B44C7"/>
    <w:rsid w:val="439802EC"/>
    <w:rsid w:val="43EA5F2F"/>
    <w:rsid w:val="442711AA"/>
    <w:rsid w:val="481C4F7D"/>
    <w:rsid w:val="498B526A"/>
    <w:rsid w:val="4A527F2C"/>
    <w:rsid w:val="4AA4627F"/>
    <w:rsid w:val="4ADC76DB"/>
    <w:rsid w:val="4CA81950"/>
    <w:rsid w:val="4D4E77F2"/>
    <w:rsid w:val="4DDF61C3"/>
    <w:rsid w:val="4E931B10"/>
    <w:rsid w:val="4FD73045"/>
    <w:rsid w:val="519D4A7E"/>
    <w:rsid w:val="51C771E3"/>
    <w:rsid w:val="51F9487C"/>
    <w:rsid w:val="52EE746C"/>
    <w:rsid w:val="541B5369"/>
    <w:rsid w:val="543F40EB"/>
    <w:rsid w:val="5452446D"/>
    <w:rsid w:val="55E83AA1"/>
    <w:rsid w:val="563C7D3B"/>
    <w:rsid w:val="567A4548"/>
    <w:rsid w:val="573B053A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7F7399"/>
    <w:rsid w:val="62BD7680"/>
    <w:rsid w:val="63B80222"/>
    <w:rsid w:val="64BB3B0A"/>
    <w:rsid w:val="65173864"/>
    <w:rsid w:val="67074C35"/>
    <w:rsid w:val="67B86FD5"/>
    <w:rsid w:val="68CC736B"/>
    <w:rsid w:val="69A05A18"/>
    <w:rsid w:val="6AA8406E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00B1E79"/>
    <w:rsid w:val="71E561F0"/>
    <w:rsid w:val="72BE7317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3F2006"/>
    <w:rsid w:val="7FA118EF"/>
    <w:rsid w:val="7FBA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492</Words>
  <Characters>641</Characters>
  <Lines>7</Lines>
  <Paragraphs>2</Paragraphs>
  <TotalTime>0</TotalTime>
  <ScaleCrop>false</ScaleCrop>
  <LinksUpToDate>false</LinksUpToDate>
  <CharactersWithSpaces>659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2024-03-04T07:31:24Z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5C76F1490BBF48C29A569D89D2110A70_12</vt:lpwstr>
  </property>
</Properties>
</file>