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drawing>
          <wp:inline distT="0" distB="0" distL="114300" distR="114300">
            <wp:extent cx="2914650" cy="1931035"/>
            <wp:effectExtent l="0" t="0" r="0" b="0"/>
            <wp:docPr id="3" name="图片 3" descr="HW-400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HW-400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1931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1663065</wp:posOffset>
                </wp:positionH>
                <wp:positionV relativeFrom="paragraph">
                  <wp:posOffset>135255</wp:posOffset>
                </wp:positionV>
                <wp:extent cx="182880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7161"/>
                              </w:tabs>
                              <w:ind w:leftChars="0"/>
                              <w:jc w:val="both"/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eastAsia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H</w:t>
                            </w:r>
                            <w:r>
                              <w:rPr>
                                <w:rFonts w:hint="eastAsia" w:ascii="宋体" w:hAnsi="宋体" w:cs="Times New Roman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W-400G微孔板孵育器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0.95pt;margin-top:10.65pt;height:144pt;width:144pt;mso-wrap-distance-bottom:0pt;mso-wrap-distance-top:0pt;mso-wrap-style:none;z-index:251661312;mso-width-relative:page;mso-height-relative:page;" filled="f" stroked="f" coordsize="21600,21600" o:gfxdata="UEsDBAoAAAAAAIdO4kAAAAAAAAAAAAAAAAAEAAAAZHJzL1BLAwQUAAAACACHTuJAZfpQONgAAAAK&#10;AQAADwAAAGRycy9kb3ducmV2LnhtbE2PPU/DMBCGdyT+g3VIbNROAxUJcTpUogtioEWwXmI3iRKf&#10;o9hNA7+eY4LtPh6991yxXdwgZjuFzpOGZKVAWKq96ajR8H58vnsEESKSwcGT1fBlA2zL66sCc+Mv&#10;9GbnQ2wEh1DIUUMb45hLGerWOgwrP1ri3clPDiO3UyPNhBcOd4NcK7WRDjviCy2Odtfauj+cnYZX&#10;/NjHeenrfT+ezKcbq136/aL17U2inkBEu8Q/GH71WR1Kdqr8mUwQg4b1JskY5SJJQTDwcJ/xoNKQ&#10;qiwFWRby/wvlD1BLAwQUAAAACACHTuJAIn0vtjYCAABlBAAADgAAAGRycy9lMm9Eb2MueG1srVTN&#10;jtMwEL4j8Q6W7zRt6S6laroqWxUhrdiVCuLsOk4TyX+y3SblAeANOHHhznP1OfjstN1q4bAHLs7Y&#10;M/7G3zczmd60SpKdcL42OqeDXp8Sobkpar3J6edPy1djSnxgumDSaJHTvfD0ZvbyxbSxEzE0lZGF&#10;cAQg2k8am9MqBDvJMs8roZjvGSs0nKVxigVs3SYrHGuArmQ27Pevs8a4wjrDhfc4XXROekR0zwE0&#10;ZVlzsTB8q4QOHaoTkgVQ8lVtPZ2l15al4OG+LL0IROYUTENakQT2Oq7ZbMomG8dsVfPjE9hznvCE&#10;k2K1RtIz1IIFRrau/gtK1dwZb8rQ40ZlHZGkCFgM+k+0WVXMisQFUnt7Ft3/P1j+cffgSF3kdESJ&#10;ZgoFP/z4fvj5+/DrGxlFeRrrJ4haWcSF9p1p0TSnc4/DyLotnYpf8CHwQ9z9WVzRBsLjpfFwPO7D&#10;xeE7bYCfPV63zof3wigSjZw6VC+JynZ3PnShp5CYTZtlLWWqoNSkyen166t+unD2AFxq5IgkusdG&#10;K7Tr9shsbYo9iDnTdYa3fFkj+R3z4YE5tAIejGEJ91hKaZDEHC1KKuO+/us8xqNC8FLSoLVyqjFJ&#10;lMgPGpV7OxiNABrSZnT1ZoiNu/SsLz16q24NeneAobQ8mTE+yJNZOqO+YKLmMSdcTHNkzmk4mbeh&#10;a3dMJBfzeQpC71kW7vTK8ggdxfR2vg0QNOkcReqUOWqH7kuVOk5KbO/LfYp6/DvM/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l+lA42AAAAAoBAAAPAAAAAAAAAAEAIAAAACIAAABkcnMvZG93bnJl&#10;di54bWxQSwECFAAUAAAACACHTuJAIn0vtjYCAABlBAAADgAAAAAAAAABACAAAAAnAQAAZHJzL2Uy&#10;b0RvYy54bWxQSwUGAAAAAAYABgBZAQAAzwUA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tabs>
                          <w:tab w:val="left" w:pos="7161"/>
                        </w:tabs>
                        <w:ind w:leftChars="0"/>
                        <w:jc w:val="both"/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eastAsia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H</w:t>
                      </w:r>
                      <w:r>
                        <w:rPr>
                          <w:rFonts w:hint="eastAsia" w:ascii="宋体" w:hAnsi="宋体" w:cs="Times New Roman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W-400G微孔板孵育器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386080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7pt;margin-top:30.4pt;height:0.3pt;width:415.15pt;z-index:-251656192;mso-width-relative:page;mso-height-relative:page;" filled="f" stroked="t" coordsize="21600,21600" o:gfxdata="UEsDBAoAAAAAAIdO4kAAAAAAAAAAAAAAAAAEAAAAZHJzL1BLAwQUAAAACACHTuJAlOzBMdcAAAAI&#10;AQAADwAAAGRycy9kb3ducmV2LnhtbE2PS0/DMBCE70j8B2uRuLV2oqqPNE4lkJCAGykSHLfxNo4a&#10;22nsvv49ywmOOzOa/abcXF0vzjTGLngN2VSBIN8E0/lWw+f2ZbIEERN6g33wpOFGETbV/V2JhQkX&#10;/0HnOrWCS3wsUINNaSikjI0lh3EaBvLs7cPoMPE5ttKMeOFy18tcqbl02Hn+YHGgZ0vNoT45Dd+H&#10;9ivg1i66Y/20f3+7YfNKR60fHzK1BpHomv7C8IvP6FAx0y6cvImi1zBZzDipYa54AfvLPF+B2LGQ&#10;zUBWpfw/oPoBUEsDBBQAAAAIAIdO4kBptR0R7gEAALUDAAAOAAAAZHJzL2Uyb0RvYy54bWytU82O&#10;0zAQviPxDpbvNGlp2TZquodWywVBJeABXMdOLPlPHm/TvgQvgMQNThy58zYsj8HYCV1YLnsgB2c8&#10;nvnG3zfj9fXJaHIUAZSzNZ1OSkqE5a5Rtq3p+3c3z5aUQGS2YdpZUdOzAHq9efpk3ftKzFzndCMC&#10;QRALVe9r2sXoq6IA3gnDYOK8sHgoXTAs4ja0RRNYj+hGF7OyfFH0LjQ+OC4A0LsbDumIGB4D6KRU&#10;XOwcvzXCxgE1CM0iUoJOeaCbfFspBY9vpAQRia4pMo15xSJoH9JabNasagPzneLjFdhjrvCAk2HK&#10;YtEL1I5FRm6D+gfKKB4cOBkn3JliIJIVQRbT8oE2bzvmReaCUoO/iA7/D5a/Pu4DUU1NV5RYZrDh&#10;dx+//fjw+ef3T7jeff1CVkmk3kOFsVu7D+MO/D4kxicZTPojF3LKwp4vwopTJBydi9nVbF4uKOF4&#10;9nw5zboX97k+QHwpnCHJqKlWNtFmFTu+goj1MPR3SHJbd6O0zq3TlvQ4xatygR3lDOdR4hygaTxy&#10;AttSwnSLg85jyJDgtGpSegKC0B62OpAjw/GYz69m23kii+X+Cku1dwy6IS4fDYNjVMS3oJWp6bJM&#10;35itLYIkyQaRknVwzTlrl/3YzVxmnLw0Ln/uc/b9a9v8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JTswTHXAAAACAEAAA8AAAAAAAAAAQAgAAAAIgAAAGRycy9kb3ducmV2LnhtbFBLAQIUABQAAAAI&#10;AIdO4kBptR0R7gEAALUDAAAOAAAAAAAAAAEAIAAAACYBAABkcnMvZTJvRG9jLnhtbFBLBQYAAAAA&#10;BgAGAFkBAACG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1、产品应用</w:t>
      </w:r>
    </w:p>
    <w:p>
      <w:pPr>
        <w:keepNext w:val="0"/>
        <w:keepLines w:val="0"/>
        <w:pageBreakBefore w:val="0"/>
        <w:widowControl w:val="0"/>
        <w:tabs>
          <w:tab w:val="left" w:pos="71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HW-400G由薄膜加热和PID智能控温技术相结合的专用恒温器。其PID模糊控制技术能够精准的确保控温精度，并自动调整加热速率节省等待时间。产品极大地缩短了实验操作的时间，是样品孵化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、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催化等反应过程理想的自动化工具。</w:t>
      </w: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7216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2、产品特点</w:t>
      </w:r>
    </w:p>
    <w:p>
      <w:pPr>
        <w:numPr>
          <w:ilvl w:val="0"/>
          <w:numId w:val="1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体积小、重量轻、操作简单，采用一键式旋钮操作，简单易用，微处理器控制温度、时间，温控线性好、波动小；</w:t>
      </w:r>
    </w:p>
    <w:p>
      <w:pPr>
        <w:numPr>
          <w:ilvl w:val="0"/>
          <w:numId w:val="1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具有上下加热功能，使每个模块能够均匀地被加热，采用高品质开关电源，整机长期运行稳定可靠，内置软件和硬件双重过温保护装置，使用安全可靠；</w:t>
      </w:r>
    </w:p>
    <w:p>
      <w:pPr>
        <w:numPr>
          <w:ilvl w:val="0"/>
          <w:numId w:val="1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多重保护功能，符合CE的安全标准，最大可放</w:t>
      </w:r>
      <w:r>
        <w:rPr>
          <w:rStyle w:val="15"/>
          <w:rFonts w:hint="eastAsia" w:ascii="宋体" w:hAnsi="宋体" w:eastAsia="宋体" w:cs="宋体"/>
          <w:b w:val="0"/>
          <w:bCs w:val="0"/>
          <w:i w:val="0"/>
          <w:caps w:val="0"/>
          <w:color w:val="2F5597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  <w:t>4块</w:t>
      </w:r>
      <w:r>
        <w:rPr>
          <w:rStyle w:val="15"/>
          <w:rFonts w:hint="eastAsia" w:ascii="宋体" w:hAnsi="宋体" w:cs="宋体"/>
          <w:b w:val="0"/>
          <w:bCs w:val="0"/>
          <w:i w:val="0"/>
          <w:caps w:val="0"/>
          <w:color w:val="2F5597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  <w:t>微孔板</w:t>
      </w:r>
      <w:r>
        <w:rPr>
          <w:rStyle w:val="15"/>
          <w:rFonts w:hint="eastAsia" w:ascii="宋体" w:hAnsi="宋体" w:eastAsia="宋体" w:cs="宋体"/>
          <w:b w:val="0"/>
          <w:bCs w:val="0"/>
          <w:i w:val="0"/>
          <w:caps w:val="0"/>
          <w:color w:val="2F5597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  <w:t>或</w:t>
      </w:r>
      <w:r>
        <w:rPr>
          <w:rStyle w:val="15"/>
          <w:rFonts w:hint="eastAsia" w:ascii="宋体" w:hAnsi="宋体" w:cs="宋体"/>
          <w:b w:val="0"/>
          <w:bCs w:val="0"/>
          <w:i w:val="0"/>
          <w:caps w:val="0"/>
          <w:color w:val="2F5597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  <w:t>培养</w:t>
      </w:r>
      <w:r>
        <w:rPr>
          <w:rStyle w:val="15"/>
          <w:rFonts w:hint="eastAsia" w:ascii="宋体" w:hAnsi="宋体" w:eastAsia="宋体" w:cs="宋体"/>
          <w:b w:val="0"/>
          <w:bCs w:val="0"/>
          <w:i w:val="0"/>
          <w:caps w:val="0"/>
          <w:color w:val="2F5597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  <w:t>板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；</w:t>
      </w:r>
    </w:p>
    <w:p>
      <w:pPr>
        <w:numPr>
          <w:ilvl w:val="0"/>
          <w:numId w:val="1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LCD操作界面，实时显示运行信息和设置信息，方便观察设备运行状态；</w:t>
      </w:r>
    </w:p>
    <w:p>
      <w:pPr>
        <w:numPr>
          <w:ilvl w:val="0"/>
          <w:numId w:val="1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可在</w:t>
      </w:r>
      <w:r>
        <w:rPr>
          <w:rStyle w:val="15"/>
          <w:rFonts w:hint="eastAsia" w:ascii="宋体" w:hAnsi="宋体" w:cs="宋体"/>
          <w:b w:val="0"/>
          <w:bCs w:val="0"/>
          <w:i w:val="0"/>
          <w:caps w:val="0"/>
          <w:color w:val="2F5597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  <w:t>1-9999</w:t>
      </w:r>
      <w:r>
        <w:rPr>
          <w:rStyle w:val="15"/>
          <w:rFonts w:hint="eastAsia" w:ascii="宋体" w:hAnsi="宋体" w:eastAsia="宋体" w:cs="宋体"/>
          <w:b w:val="0"/>
          <w:bCs w:val="0"/>
          <w:i w:val="0"/>
          <w:caps w:val="0"/>
          <w:color w:val="2F5597" w:themeColor="accent1" w:themeShade="BF"/>
          <w:spacing w:val="0"/>
          <w:kern w:val="0"/>
          <w:sz w:val="24"/>
          <w:szCs w:val="24"/>
          <w:shd w:val="clear" w:fill="FFFFFF"/>
          <w:lang w:val="en-US" w:eastAsia="zh-CN" w:bidi="ar"/>
        </w:rPr>
        <w:t>min</w:t>
      </w: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范围内任意设定培养时间，定时结束后，自动发出提示音；</w:t>
      </w:r>
    </w:p>
    <w:p>
      <w:pPr>
        <w:numPr>
          <w:ilvl w:val="0"/>
          <w:numId w:val="1"/>
        </w:numPr>
        <w:spacing w:beforeLines="0" w:afterLines="0" w:line="360" w:lineRule="auto"/>
        <w:ind w:left="420" w:leftChars="0" w:hanging="420" w:firstLineChars="0"/>
        <w:jc w:val="left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具有断电恢复功能，当外电源断电又重新来电时，设备可按原设定程序自动恢复运行。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3"/>
        <w:tblW w:w="8213" w:type="dxa"/>
        <w:jc w:val="center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37"/>
        <w:gridCol w:w="4976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型号</w:t>
            </w:r>
          </w:p>
        </w:tc>
        <w:tc>
          <w:tcPr>
            <w:tcW w:w="497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HW-400G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bookmarkStart w:id="0" w:name="_GoBack"/>
            <w:bookmarkEnd w:id="0"/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控温范围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RT+5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~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70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时间设置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1-9999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min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控温精度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±0.3℃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模块温度均匀性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±0.5℃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加热时间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&lt;15min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样本容量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4块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微孔板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或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培养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板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加热方式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default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电热膜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输入功率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18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0W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输入电压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100-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220V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 xml:space="preserve"> 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50</w:t>
            </w: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/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60HZ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外形尺寸（mm）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329*359*172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237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净重</w:t>
            </w:r>
          </w:p>
        </w:tc>
        <w:tc>
          <w:tcPr>
            <w:tcW w:w="497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center"/>
              <w:rPr>
                <w:rStyle w:val="15"/>
                <w:rFonts w:hint="default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11.25kg</w:t>
            </w:r>
          </w:p>
        </w:tc>
      </w:tr>
    </w:tbl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装箱清单</w:t>
      </w:r>
    </w:p>
    <w:tbl>
      <w:tblPr>
        <w:tblStyle w:val="12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名称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主机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电源线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合格证（含保修卡）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说明书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rightChars="0"/>
              <w:jc w:val="center"/>
              <w:textAlignment w:val="auto"/>
              <w:outlineLvl w:val="9"/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Style w:val="15"/>
                <w:rFonts w:hint="eastAsia" w:cs="宋体"/>
                <w:b w:val="0"/>
                <w:bCs w:val="0"/>
                <w:i w:val="0"/>
                <w:caps w:val="0"/>
                <w:color w:val="2F5597" w:themeColor="accent1" w:themeShade="BF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1份</w:t>
            </w:r>
          </w:p>
        </w:tc>
      </w:tr>
    </w:tbl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outlineLvl w:val="9"/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45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474747"/>
          <w:spacing w:val="0"/>
          <w:sz w:val="24"/>
          <w:szCs w:val="24"/>
          <w:u w:val="none"/>
          <w:shd w:val="clear" w:fill="FFFFFF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>
    <w:pPr>
      <w:pStyle w:val="9"/>
      <w:jc w:val="both"/>
    </w:pPr>
  </w:p>
  <w:p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35EEFF"/>
    <w:multiLevelType w:val="singleLevel"/>
    <w:tmpl w:val="6035EEFF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625E5339"/>
    <w:multiLevelType w:val="singleLevel"/>
    <w:tmpl w:val="625E5339"/>
    <w:lvl w:ilvl="0" w:tentative="0">
      <w:start w:val="1"/>
      <w:numFmt w:val="bullet"/>
      <w:lvlText w:val=""/>
      <w:lvlJc w:val="left"/>
      <w:pPr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0A30B6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195159"/>
    <w:rsid w:val="03F258F4"/>
    <w:rsid w:val="04E918A9"/>
    <w:rsid w:val="0585060D"/>
    <w:rsid w:val="0692734F"/>
    <w:rsid w:val="06BE7F00"/>
    <w:rsid w:val="07553E41"/>
    <w:rsid w:val="085C6268"/>
    <w:rsid w:val="091F1204"/>
    <w:rsid w:val="0A184A29"/>
    <w:rsid w:val="0A366F57"/>
    <w:rsid w:val="0A965B96"/>
    <w:rsid w:val="0BEE462D"/>
    <w:rsid w:val="0C465F59"/>
    <w:rsid w:val="10B06776"/>
    <w:rsid w:val="10C02CE0"/>
    <w:rsid w:val="10E60B82"/>
    <w:rsid w:val="11385EB2"/>
    <w:rsid w:val="117D1E52"/>
    <w:rsid w:val="12F323D9"/>
    <w:rsid w:val="12FA70DE"/>
    <w:rsid w:val="13377D20"/>
    <w:rsid w:val="162626F1"/>
    <w:rsid w:val="163338FF"/>
    <w:rsid w:val="163A1216"/>
    <w:rsid w:val="167836D1"/>
    <w:rsid w:val="16855545"/>
    <w:rsid w:val="16A71820"/>
    <w:rsid w:val="16AA3997"/>
    <w:rsid w:val="17147966"/>
    <w:rsid w:val="18711AC3"/>
    <w:rsid w:val="1886336C"/>
    <w:rsid w:val="1976192B"/>
    <w:rsid w:val="1A4C7833"/>
    <w:rsid w:val="1AB80B3F"/>
    <w:rsid w:val="1AFC60F0"/>
    <w:rsid w:val="1B871C86"/>
    <w:rsid w:val="1C4A28F1"/>
    <w:rsid w:val="1C8D4EFF"/>
    <w:rsid w:val="1C8F33EC"/>
    <w:rsid w:val="1CBF20CC"/>
    <w:rsid w:val="1DFA6742"/>
    <w:rsid w:val="1E486378"/>
    <w:rsid w:val="1E4E5C29"/>
    <w:rsid w:val="1F995798"/>
    <w:rsid w:val="20230F6D"/>
    <w:rsid w:val="20360F35"/>
    <w:rsid w:val="2159429D"/>
    <w:rsid w:val="216A23E2"/>
    <w:rsid w:val="21780864"/>
    <w:rsid w:val="22E601DB"/>
    <w:rsid w:val="23243285"/>
    <w:rsid w:val="234A0F7A"/>
    <w:rsid w:val="24132E60"/>
    <w:rsid w:val="241D3C4F"/>
    <w:rsid w:val="246A0583"/>
    <w:rsid w:val="24AE6CFC"/>
    <w:rsid w:val="256576FC"/>
    <w:rsid w:val="25C455B7"/>
    <w:rsid w:val="26812549"/>
    <w:rsid w:val="290E2EC2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2F746877"/>
    <w:rsid w:val="30667F5E"/>
    <w:rsid w:val="306F1ADE"/>
    <w:rsid w:val="30AD0B0B"/>
    <w:rsid w:val="32494755"/>
    <w:rsid w:val="34121BAC"/>
    <w:rsid w:val="34547CA6"/>
    <w:rsid w:val="348346E6"/>
    <w:rsid w:val="348E7F12"/>
    <w:rsid w:val="352808AF"/>
    <w:rsid w:val="35B92EB0"/>
    <w:rsid w:val="36585CBC"/>
    <w:rsid w:val="36E10A24"/>
    <w:rsid w:val="374F125B"/>
    <w:rsid w:val="37CF4F6D"/>
    <w:rsid w:val="37D3697D"/>
    <w:rsid w:val="3A045A6B"/>
    <w:rsid w:val="3A542ACC"/>
    <w:rsid w:val="3ABF1760"/>
    <w:rsid w:val="3C5E63A4"/>
    <w:rsid w:val="3C7B0404"/>
    <w:rsid w:val="3C9F6D9E"/>
    <w:rsid w:val="3CC33464"/>
    <w:rsid w:val="3DA6127B"/>
    <w:rsid w:val="3DE80316"/>
    <w:rsid w:val="3DEB6E30"/>
    <w:rsid w:val="3E2B5E06"/>
    <w:rsid w:val="3F60174C"/>
    <w:rsid w:val="40421F9F"/>
    <w:rsid w:val="405334D4"/>
    <w:rsid w:val="40764144"/>
    <w:rsid w:val="40A67E0B"/>
    <w:rsid w:val="410B44C7"/>
    <w:rsid w:val="43EA5F2F"/>
    <w:rsid w:val="442711AA"/>
    <w:rsid w:val="44797F00"/>
    <w:rsid w:val="46CF6A32"/>
    <w:rsid w:val="46ED1809"/>
    <w:rsid w:val="4807170D"/>
    <w:rsid w:val="484C07B1"/>
    <w:rsid w:val="4970227E"/>
    <w:rsid w:val="498B526A"/>
    <w:rsid w:val="4A527F2C"/>
    <w:rsid w:val="4A563B69"/>
    <w:rsid w:val="4AA4627F"/>
    <w:rsid w:val="4ADC76DB"/>
    <w:rsid w:val="4CA81950"/>
    <w:rsid w:val="4D4E77F2"/>
    <w:rsid w:val="4D893449"/>
    <w:rsid w:val="4E931B10"/>
    <w:rsid w:val="4FD73045"/>
    <w:rsid w:val="51C771E3"/>
    <w:rsid w:val="51F9487C"/>
    <w:rsid w:val="52721C64"/>
    <w:rsid w:val="52EE746C"/>
    <w:rsid w:val="53BA6790"/>
    <w:rsid w:val="5452446D"/>
    <w:rsid w:val="563C7D3B"/>
    <w:rsid w:val="567A4548"/>
    <w:rsid w:val="576F688D"/>
    <w:rsid w:val="5826783E"/>
    <w:rsid w:val="584709FB"/>
    <w:rsid w:val="58926505"/>
    <w:rsid w:val="58C6092D"/>
    <w:rsid w:val="58F34817"/>
    <w:rsid w:val="591C6583"/>
    <w:rsid w:val="594D1214"/>
    <w:rsid w:val="59AB3574"/>
    <w:rsid w:val="5BDA755D"/>
    <w:rsid w:val="5C43428B"/>
    <w:rsid w:val="5C8207EE"/>
    <w:rsid w:val="5DB41FDD"/>
    <w:rsid w:val="5DD36402"/>
    <w:rsid w:val="5DDC6E97"/>
    <w:rsid w:val="5DFC6963"/>
    <w:rsid w:val="5FDD1413"/>
    <w:rsid w:val="600A3958"/>
    <w:rsid w:val="607225C9"/>
    <w:rsid w:val="608B6872"/>
    <w:rsid w:val="61C31388"/>
    <w:rsid w:val="61FA2450"/>
    <w:rsid w:val="6227743A"/>
    <w:rsid w:val="624F31B6"/>
    <w:rsid w:val="626F460D"/>
    <w:rsid w:val="62737F03"/>
    <w:rsid w:val="62BD7680"/>
    <w:rsid w:val="63B80222"/>
    <w:rsid w:val="64BB3B0A"/>
    <w:rsid w:val="65173864"/>
    <w:rsid w:val="67074C35"/>
    <w:rsid w:val="67646976"/>
    <w:rsid w:val="67B86FD5"/>
    <w:rsid w:val="68CC736B"/>
    <w:rsid w:val="69A05A18"/>
    <w:rsid w:val="6AB4227F"/>
    <w:rsid w:val="6B2B5FCE"/>
    <w:rsid w:val="6B3B6611"/>
    <w:rsid w:val="6B5251F4"/>
    <w:rsid w:val="6B6C7258"/>
    <w:rsid w:val="6BA7011A"/>
    <w:rsid w:val="6DFB560B"/>
    <w:rsid w:val="6EED2165"/>
    <w:rsid w:val="6F17421F"/>
    <w:rsid w:val="6F7B3153"/>
    <w:rsid w:val="6F975B11"/>
    <w:rsid w:val="71717783"/>
    <w:rsid w:val="71E561F0"/>
    <w:rsid w:val="73587C07"/>
    <w:rsid w:val="737F1A45"/>
    <w:rsid w:val="73974732"/>
    <w:rsid w:val="747471E3"/>
    <w:rsid w:val="74A64C8E"/>
    <w:rsid w:val="75EA64FF"/>
    <w:rsid w:val="76DB5F5D"/>
    <w:rsid w:val="76E353C5"/>
    <w:rsid w:val="771B206E"/>
    <w:rsid w:val="77C15694"/>
    <w:rsid w:val="78323E75"/>
    <w:rsid w:val="78F84331"/>
    <w:rsid w:val="79C842E0"/>
    <w:rsid w:val="79FB6B36"/>
    <w:rsid w:val="7A61311F"/>
    <w:rsid w:val="7A664B08"/>
    <w:rsid w:val="7AA2317C"/>
    <w:rsid w:val="7B965710"/>
    <w:rsid w:val="7CAD3559"/>
    <w:rsid w:val="7CDA3FD5"/>
    <w:rsid w:val="7D806002"/>
    <w:rsid w:val="7D974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autoRedefine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481</Words>
  <Characters>587</Characters>
  <Lines>7</Lines>
  <Paragraphs>2</Paragraphs>
  <TotalTime>2</TotalTime>
  <ScaleCrop>false</ScaleCrop>
  <LinksUpToDate>false</LinksUpToDate>
  <CharactersWithSpaces>588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2024-02-27T06:05:37Z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2B3D55A82CA44B9093B6064AFF6F7894</vt:lpwstr>
  </property>
</Properties>
</file>