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161"/>
        </w:tabs>
        <w:jc w:val="center"/>
        <w:rPr>
          <w:rFonts w:hint="eastAsia" w:eastAsia="宋体"/>
          <w:sz w:val="30"/>
          <w:lang w:eastAsia="zh-CN"/>
        </w:rPr>
      </w:pPr>
      <w:r>
        <w:rPr>
          <w:rFonts w:hint="eastAsia" w:eastAsia="宋体"/>
          <w:sz w:val="30"/>
          <w:lang w:eastAsia="zh-CN"/>
        </w:rPr>
        <w:drawing>
          <wp:inline distT="0" distB="0" distL="114300" distR="114300">
            <wp:extent cx="5257800" cy="3505200"/>
            <wp:effectExtent l="0" t="0" r="0" b="0"/>
            <wp:docPr id="2" name="图片 2" descr="新HXLG-12-80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新HXLG-12-80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7161"/>
        </w:tabs>
        <w:rPr>
          <w:rFonts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828675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.35pt;margin-top:65.25pt;height:0.3pt;width:415.15pt;z-index:-251656192;mso-width-relative:page;mso-height-relative:page;" filled="f" stroked="t" coordsize="21600,21600" o:gfxdata="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IKoh13aAAAACgEAAA8AAAAAAAAAAQAgAAAAIgAAAGRycy9kb3ducmV2LnhtbFBLAQIUABQA&#10;AAAIAIdO4kDGTfau7gEAALUDAAAOAAAAAAAAAAEAIAAAACkBAABkcnMvZTJvRG9jLnhtbFBLBQYA&#10;AAAABgAGAFkBAACJBQAAAAA=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1352550</wp:posOffset>
                </wp:positionH>
                <wp:positionV relativeFrom="paragraph">
                  <wp:posOffset>16510</wp:posOffset>
                </wp:positionV>
                <wp:extent cx="182880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tabs>
                                <w:tab w:val="left" w:pos="7161"/>
                              </w:tabs>
                              <w:rPr>
                                <w:rFonts w:ascii="宋体" w:hAnsi="宋体"/>
                                <w:b/>
                                <w:color w:val="2E75B6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E75B6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HXLG-12-80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E75B6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B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E75B6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标准型立式冻干机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6.5pt;margin-top:1.3pt;height:144pt;width:144pt;mso-wrap-distance-bottom:0pt;mso-wrap-distance-top:0pt;mso-wrap-style:none;z-index:251661312;mso-width-relative:page;mso-height-relative:page;" filled="f" stroked="f" coordsize="21600,21600" o:gfxdata="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eoP9U9YAAAAJAQAADwAAAAAAAAABACAAAAAiAAAAZHJzL2Rvd25yZXYu&#10;eG1sUEsBAhQAFAAAAAgAh07iQCJ9L7Y2AgAAZQQAAA4AAAAAAAAAAQAgAAAAJQEAAGRycy9lMm9E&#10;b2MueG1sUEsFBgAAAAAGAAYAWQEAAM0FAAAAAA=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tabs>
                          <w:tab w:val="left" w:pos="7161"/>
                        </w:tabs>
                        <w:rPr>
                          <w:rFonts w:ascii="宋体" w:hAnsi="宋体"/>
                          <w:b/>
                          <w:color w:val="2E75B6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E75B6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HXLG-12-80</w:t>
                      </w:r>
                      <w:r>
                        <w:rPr>
                          <w:rFonts w:hint="eastAsia" w:ascii="宋体" w:hAnsi="宋体"/>
                          <w:b/>
                          <w:color w:val="2E75B6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B</w:t>
                      </w:r>
                      <w:r>
                        <w:rPr>
                          <w:rFonts w:hint="eastAsia" w:ascii="宋体" w:hAnsi="宋体"/>
                          <w:b/>
                          <w:color w:val="2E75B6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标准型立式冻干机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>
      <w:pPr>
        <w:adjustRightInd w:val="0"/>
        <w:spacing w:line="360" w:lineRule="auto"/>
        <w:ind w:firstLine="480" w:firstLineChars="200"/>
        <w:rPr>
          <w:rFonts w:ascii="宋体" w:hAnsi="宋体"/>
          <w:color w:val="2E75B6" w:themeColor="accent1" w:themeShade="BF"/>
          <w:sz w:val="24"/>
          <w:szCs w:val="24"/>
        </w:rPr>
      </w:pPr>
      <w:r>
        <w:rPr>
          <w:rFonts w:hint="eastAsia"/>
          <w:color w:val="2E75B6" w:themeColor="accent1" w:themeShade="BF"/>
          <w:sz w:val="24"/>
          <w:szCs w:val="24"/>
        </w:rPr>
        <w:t>适</w:t>
      </w:r>
      <w:r>
        <w:rPr>
          <w:rFonts w:hint="eastAsia" w:ascii="宋体" w:hAnsi="宋体"/>
          <w:color w:val="2E75B6" w:themeColor="accent1" w:themeShade="BF"/>
          <w:sz w:val="24"/>
          <w:szCs w:val="24"/>
        </w:rPr>
        <w:t>用于生物研究、医学制药、化工、食品加工、大专院校等领域进行冷冻干燥、菌种保存等。适用于大多数细菌、放线菌、病毒、噬菌体、立克次体、霉菌</w:t>
      </w:r>
    </w:p>
    <w:p>
      <w:pPr>
        <w:adjustRightInd w:val="0"/>
        <w:spacing w:line="360" w:lineRule="auto"/>
        <w:rPr>
          <w:rFonts w:ascii="宋体" w:hAnsi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/>
          <w:color w:val="2E75B6" w:themeColor="accent1" w:themeShade="BF"/>
          <w:sz w:val="24"/>
          <w:szCs w:val="24"/>
        </w:rPr>
        <w:t>和酵母等的真空冷冻干燥保藏，但不适于霉菌的菌丝型、菇类、藻类和原虫等。</w:t>
      </w:r>
    </w:p>
    <w:p>
      <w:pPr>
        <w:adjustRightInd w:val="0"/>
        <w:spacing w:line="360" w:lineRule="auto"/>
        <w:rPr>
          <w:rFonts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adjustRightInd w:val="0"/>
        <w:spacing w:line="360" w:lineRule="auto"/>
        <w:rPr>
          <w:rFonts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57216;mso-width-relative:page;mso-height-relative:page;" filled="f" stroked="t" coordsize="21600,21600" o:gfxdata="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ggKtk9YAAAAIAQAADwAAAAAAAAABACAAAAAiAAAAZHJzL2Rvd25yZXYueG1sUEsB&#10;AhQAFAAAAAgAh07iQD/tAo33AQAAvwMAAA4AAAAAAAAAAQAgAAAAJQEAAGRycy9lMm9Eb2MueG1s&#10;UEsFBgAAAAAGAAYAWQEAAI4FAAAAAA==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制冷迅速冷阱内壁温度均匀，专业的气体导流技术，</w:t>
      </w:r>
      <w:r>
        <w:rPr>
          <w:rFonts w:hint="eastAsia" w:ascii="宋体" w:hAnsi="宋体" w:cs="宋体"/>
          <w:color w:val="2E75B6" w:themeColor="accent1" w:themeShade="BF"/>
          <w:sz w:val="24"/>
          <w:szCs w:val="24"/>
          <w:lang w:eastAsia="zh-CN"/>
        </w:rPr>
        <w:t>捕水</w:t>
      </w: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效果好；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品牌丹佛斯压缩机，单机混合环保制冷技术；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配置冷阱样品预冻功能，无需再配备超低温冰箱或用液氮处理；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彩色液晶7寸触摸屏，人机交互界面友好，配置锁屏功能，选配手机端、电脑端远程控制；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显示屏主界面简洁清晰，显示冷阱温度、真空度、样品温度、运行时间等参数，操作简单直接，设置了误操作权限管理</w:t>
      </w:r>
      <w:r>
        <w:rPr>
          <w:rFonts w:hint="eastAsia" w:ascii="宋体" w:hAnsi="宋体" w:cs="宋体"/>
          <w:color w:val="2E75B6" w:themeColor="accent1" w:themeShade="BF"/>
          <w:sz w:val="24"/>
          <w:szCs w:val="24"/>
          <w:lang w:eastAsia="zh-CN"/>
        </w:rPr>
        <w:t>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数据具备查看、导出、删除功能，冻干数据自动保存，能有效防止数据丢失，支持USB数据导出；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支持安瓿瓶、西林瓶、玻璃烧瓶、血浆瓶或盘的冻干；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冷阱具有前期样品独立预冻功能；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配置一键化霜功能；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内置维护提醒功能，提醒用户仪器维护；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一键自动进气功能；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具备真空报警功能，能够及时提醒用户真空度是否正常</w:t>
      </w:r>
      <w:r>
        <w:rPr>
          <w:rFonts w:hint="eastAsia" w:ascii="宋体" w:hAnsi="宋体" w:cs="宋体"/>
          <w:color w:val="2E75B6" w:themeColor="accent1" w:themeShade="BF"/>
          <w:sz w:val="24"/>
          <w:szCs w:val="24"/>
          <w:lang w:eastAsia="zh-CN"/>
        </w:rPr>
        <w:t>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  <w:lang w:val="en-US" w:eastAsia="zh-CN"/>
        </w:rPr>
        <w:t>配备不锈钢防腐蚀真空连接管，附带标准KF25真空快接卡箍；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  <w:lang w:val="en-US" w:eastAsia="zh-CN"/>
        </w:rPr>
        <w:t>选配不锈钢盖附带标准KF25真空快接卡箍。</w:t>
      </w:r>
    </w:p>
    <w:p>
      <w:pPr>
        <w:pStyle w:val="4"/>
        <w:spacing w:before="0" w:beforeAutospacing="0" w:after="0" w:afterAutospacing="0" w:line="360" w:lineRule="auto"/>
        <w:rPr>
          <w:rFonts w:cs="Times New Roman"/>
          <w:b/>
          <w:color w:val="2E75B6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pStyle w:val="4"/>
        <w:spacing w:before="0" w:beforeAutospacing="0" w:after="0" w:afterAutospacing="0" w:line="360" w:lineRule="auto"/>
        <w:rPr>
          <w:rFonts w:cs="Times New Roman"/>
          <w:b/>
          <w:color w:val="2E75B6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E75B6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3、技术参数</w:t>
      </w:r>
    </w:p>
    <w:tbl>
      <w:tblPr>
        <w:tblStyle w:val="7"/>
        <w:tblW w:w="8213" w:type="dxa"/>
        <w:jc w:val="center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1619"/>
        <w:gridCol w:w="4976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  <w:t>型号</w:t>
            </w:r>
          </w:p>
        </w:tc>
        <w:tc>
          <w:tcPr>
            <w:tcW w:w="4976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  <w:t>HXLG-12-80</w:t>
            </w: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  <w:t>规格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  <w:t>标准型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货号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  <w:t>1023076001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  <w:t>冻干面积（㎡）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  <w:t>0.12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18" w:type="dxa"/>
            <w:vMerge w:val="restar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default" w:ascii="宋体" w:hAnsi="宋体" w:eastAsia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西林瓶数量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default" w:ascii="宋体" w:hAnsi="宋体" w:eastAsia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Φ12mm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default" w:ascii="宋体" w:hAnsi="宋体" w:eastAsia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920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18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default" w:ascii="宋体" w:hAnsi="宋体" w:eastAsia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Φ16mm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default" w:ascii="宋体" w:hAnsi="宋体" w:eastAsia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480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18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default" w:ascii="宋体" w:hAnsi="宋体" w:eastAsia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Φ22mm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default" w:ascii="宋体" w:hAnsi="宋体" w:eastAsia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260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  <w:t>冷阱温度℃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  <w:t>-80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eastAsia="zh-CN"/>
              </w:rPr>
              <w:t>捕水</w:t>
            </w: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  <w:t>量(kg/批)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  <w:t>达标真空度P</w:t>
            </w: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  <w:t>≤5（空载）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  <w:t>极限真空度P</w:t>
            </w: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  <w:t>物料托盘尺寸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  <w:t>200mm共4层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  <w:t>整机功率W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  <w:t>1040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  <w:t>电源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  <w:t>AC220V 50HZ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  <w:t>适用环境℃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  <w:t>环境温度≤</w:t>
            </w: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  <w:t>整机运行噪音dB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  <w:t>≤55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外形尺寸mm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680*640*890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主机箱包装尺寸mm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680*640*890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配件箱包装尺寸mm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300*300*450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主机重量kg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100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毛重kg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default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107.2</w:t>
            </w:r>
          </w:p>
        </w:tc>
      </w:tr>
    </w:tbl>
    <w:p>
      <w:pPr>
        <w:pStyle w:val="4"/>
        <w:spacing w:before="0" w:beforeAutospacing="0" w:after="0" w:afterAutospacing="0" w:line="360" w:lineRule="auto"/>
        <w:rPr>
          <w:rFonts w:cs="Times New Roman"/>
          <w:b/>
          <w:color w:val="2E75B6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pStyle w:val="4"/>
        <w:spacing w:before="0" w:beforeAutospacing="0" w:after="0" w:afterAutospacing="0" w:line="360" w:lineRule="auto"/>
        <w:rPr>
          <w:rFonts w:cs="Times New Roman"/>
          <w:b/>
          <w:color w:val="2E75B6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E75B6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4、装箱清单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3210"/>
        <w:gridCol w:w="810"/>
        <w:gridCol w:w="1093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序号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名称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数量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确认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主机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ascii="Arial" w:hAnsi="Arial" w:cs="Arial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真空泵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ascii="Arial" w:hAnsi="Arial" w:cs="Arial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3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电源线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ascii="Arial" w:hAnsi="Arial" w:cs="Arial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4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真空管卡箍及垫圈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2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ascii="Arial" w:hAnsi="Arial" w:cs="Arial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5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T型垫圈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ascii="Arial" w:hAnsi="Arial" w:cs="Arial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6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物料盘（φ200mm/φ180mm）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4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ascii="Arial" w:hAnsi="Arial" w:cs="Arial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Φ200mm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7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干燥架（</w:t>
            </w: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  <w:t>标准</w:t>
            </w: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型/压盖型）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ascii="Arial" w:hAnsi="Arial" w:cs="Arial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  <w:t>标准</w:t>
            </w: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8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有机玻璃罩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ascii="Arial" w:hAnsi="Arial" w:cs="Arial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9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压盖有机玻璃罩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1705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10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多歧管有机玻璃罩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1705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11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多歧管压盖有机玻璃罩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1705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12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预冻架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ascii="Arial" w:hAnsi="Arial" w:cs="Arial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13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茄型瓶250ml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8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1705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hint="default" w:ascii="宋体" w:hAnsi="宋体" w:eastAsia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14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真空脂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ascii="Arial" w:hAnsi="Arial" w:cs="Arial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hint="default" w:ascii="宋体" w:hAnsi="宋体" w:eastAsia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15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使用说明书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ascii="Arial" w:hAnsi="Arial" w:cs="Arial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hint="default" w:ascii="宋体" w:hAnsi="宋体" w:eastAsia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16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产品保修卡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ascii="Arial" w:hAnsi="Arial" w:cs="Arial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240" w:lineRule="atLeast"/>
      <w:jc w:val="both"/>
      <w:rPr>
        <w:rFonts w:hint="eastAsia" w:eastAsia="宋体"/>
        <w:b/>
        <w:bCs/>
        <w:color w:val="1F4E79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1F4E79" w:themeColor="accent1" w:themeShade="80"/>
        <w:sz w:val="32"/>
        <w:szCs w:val="32"/>
        <w:lang w:eastAsia="zh-CN"/>
      </w:rPr>
      <w:drawing>
        <wp:inline distT="0" distB="0" distL="114300" distR="114300">
          <wp:extent cx="824865" cy="824865"/>
          <wp:effectExtent l="0" t="0" r="13335" b="13335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3"/>
      <w:pBdr>
        <w:bottom w:val="none" w:color="auto" w:sz="0" w:space="1"/>
      </w:pBdr>
      <w:jc w:val="center"/>
      <w:rPr>
        <w:b/>
        <w:color w:val="1F4E79" w:themeColor="accent1" w:themeShade="80"/>
        <w:sz w:val="30"/>
        <w:szCs w:val="30"/>
      </w:rPr>
    </w:pPr>
    <w:r>
      <w:rPr>
        <w:rFonts w:hint="eastAsia"/>
        <w:b/>
        <w:color w:val="1F4E79" w:themeColor="accent1" w:themeShade="80"/>
        <w:sz w:val="30"/>
        <w:szCs w:val="30"/>
      </w:rPr>
      <w:t>上海沪析实业有限公司</w:t>
    </w:r>
  </w:p>
  <w:p>
    <w:pPr>
      <w:jc w:val="center"/>
      <w:rPr>
        <w:sz w:val="24"/>
        <w:szCs w:val="24"/>
      </w:rPr>
    </w:pPr>
    <w:r>
      <w:rPr>
        <w:rFonts w:hint="eastAsia"/>
        <w:b/>
        <w:bCs/>
        <w:color w:val="1F4E79" w:themeColor="accent1" w:themeShade="80"/>
        <w:kern w:val="0"/>
      </w:rPr>
      <w:t>Shanghai Huxi Industry Co., Ltd.,</w:t>
    </w:r>
  </w:p>
  <w:p>
    <w:pPr>
      <w:pBdr>
        <w:bottom w:val="dotDash" w:color="003366" w:sz="4" w:space="0"/>
      </w:pBdr>
      <w:jc w:val="center"/>
    </w:pPr>
  </w:p>
  <w:p>
    <w:pPr>
      <w:pStyle w:val="3"/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5109FF"/>
    <w:multiLevelType w:val="multilevel"/>
    <w:tmpl w:val="235109FF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000000"/>
    <w:rsid w:val="044A2870"/>
    <w:rsid w:val="1FD92B70"/>
    <w:rsid w:val="247F2B8C"/>
    <w:rsid w:val="29245010"/>
    <w:rsid w:val="3098575C"/>
    <w:rsid w:val="313E5C07"/>
    <w:rsid w:val="3CA55823"/>
    <w:rsid w:val="3D750DD4"/>
    <w:rsid w:val="431C647D"/>
    <w:rsid w:val="467D0B27"/>
    <w:rsid w:val="50BB0898"/>
    <w:rsid w:val="53A04100"/>
    <w:rsid w:val="55CC70F4"/>
    <w:rsid w:val="63172289"/>
    <w:rsid w:val="68975CB4"/>
    <w:rsid w:val="7CCF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7">
    <w:name w:val="Light Grid Accent 5"/>
    <w:basedOn w:val="5"/>
    <w:qFormat/>
    <w:uiPriority w:val="62"/>
    <w:tblPr>
      <w:tblBorders>
        <w:top w:val="single" w:color="4472C4" w:themeColor="accent5" w:sz="8" w:space="0"/>
        <w:left w:val="single" w:color="4472C4" w:themeColor="accent5" w:sz="8" w:space="0"/>
        <w:bottom w:val="single" w:color="4472C4" w:themeColor="accent5" w:sz="8" w:space="0"/>
        <w:right w:val="single" w:color="4472C4" w:themeColor="accent5" w:sz="8" w:space="0"/>
        <w:insideH w:val="single" w:color="4472C4" w:themeColor="accent5" w:sz="8" w:space="0"/>
        <w:insideV w:val="single" w:color="4472C4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18" w:space="0"/>
          <w:right w:val="single" w:color="4472C4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472C4" w:themeColor="accent5" w:sz="6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</w:tcPr>
    </w:tblStylePr>
    <w:tblStylePr w:type="band1Vert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  <w:shd w:val="clear" w:color="auto" w:fill="D0DCF0" w:themeFill="accent5" w:themeFillTint="3F"/>
      </w:tcPr>
    </w:tblStylePr>
    <w:tblStylePr w:type="band1Horz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  <w:insideV w:val="single" w:sz="8" w:space="0"/>
        </w:tcBorders>
        <w:shd w:val="clear" w:color="auto" w:fill="D0DCF0" w:themeFill="accent5" w:themeFillTint="3F"/>
      </w:tcPr>
    </w:tblStylePr>
    <w:tblStylePr w:type="band2Horz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  <w:insideV w:val="single" w:sz="8" w:space="0"/>
        </w:tcBorders>
      </w:tcPr>
    </w:tblStylePr>
  </w:style>
  <w:style w:type="character" w:styleId="9">
    <w:name w:val="Strong"/>
    <w:basedOn w:val="8"/>
    <w:qFormat/>
    <w:uiPriority w:val="22"/>
    <w:rPr>
      <w:b/>
      <w:bCs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755</Words>
  <Characters>872</Characters>
  <Lines>0</Lines>
  <Paragraphs>0</Paragraphs>
  <TotalTime>0</TotalTime>
  <ScaleCrop>false</ScaleCrop>
  <LinksUpToDate>false</LinksUpToDate>
  <CharactersWithSpaces>873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2023-02-20T02:19:00Z</dcterms:created>
  <dc:creator>Administrator</dc:creator>
  <cp:lastModifiedBy>五七</cp:lastModifiedBy>
  <dcterms:modified xsi:type="dcterms:W3CDTF">2023-12-26T06:00:43Z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67E79E15003241C89195815438623720</vt:lpwstr>
  </property>
</Properties>
</file>